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5A" w:rsidRPr="001B640C" w:rsidRDefault="00445E5A" w:rsidP="00E11A7A">
      <w:pPr>
        <w:rPr>
          <w:b/>
          <w:szCs w:val="24"/>
          <w:u w:val="single"/>
        </w:rPr>
      </w:pPr>
    </w:p>
    <w:p w:rsidR="00445E5A" w:rsidRPr="001B640C" w:rsidRDefault="00445E5A">
      <w:pPr>
        <w:jc w:val="center"/>
        <w:rPr>
          <w:b/>
          <w:szCs w:val="24"/>
          <w:u w:val="single"/>
        </w:rPr>
      </w:pPr>
      <w:r w:rsidRPr="001B640C">
        <w:rPr>
          <w:b/>
          <w:szCs w:val="24"/>
          <w:u w:val="single"/>
        </w:rPr>
        <w:t xml:space="preserve">STATEMENT OF WORK </w:t>
      </w:r>
    </w:p>
    <w:p w:rsidR="00445E5A" w:rsidRPr="001B640C" w:rsidRDefault="00445E5A">
      <w:pPr>
        <w:jc w:val="center"/>
        <w:rPr>
          <w:szCs w:val="24"/>
        </w:rPr>
      </w:pPr>
    </w:p>
    <w:p w:rsidR="00445E5A" w:rsidRPr="001B640C" w:rsidRDefault="006D04C0" w:rsidP="00442192">
      <w:pPr>
        <w:jc w:val="center"/>
        <w:rPr>
          <w:szCs w:val="24"/>
        </w:rPr>
      </w:pPr>
      <w:r w:rsidRPr="00D709AD">
        <w:rPr>
          <w:szCs w:val="24"/>
        </w:rPr>
        <w:t xml:space="preserve">Retroactive </w:t>
      </w:r>
      <w:r w:rsidR="00051CA6" w:rsidRPr="001B640C">
        <w:rPr>
          <w:szCs w:val="24"/>
        </w:rPr>
        <w:t xml:space="preserve">Processing </w:t>
      </w:r>
      <w:r w:rsidR="00D61E90" w:rsidRPr="001B640C">
        <w:rPr>
          <w:szCs w:val="24"/>
        </w:rPr>
        <w:t>and Payment Validation</w:t>
      </w:r>
      <w:r w:rsidR="008E26D2" w:rsidRPr="001B640C">
        <w:rPr>
          <w:szCs w:val="24"/>
        </w:rPr>
        <w:t xml:space="preserve"> </w:t>
      </w:r>
    </w:p>
    <w:p w:rsidR="00445E5A" w:rsidRPr="001B640C" w:rsidRDefault="00445E5A">
      <w:pPr>
        <w:numPr>
          <w:ilvl w:val="0"/>
          <w:numId w:val="4"/>
        </w:numPr>
        <w:tabs>
          <w:tab w:val="left" w:pos="-1440"/>
        </w:tabs>
        <w:outlineLvl w:val="0"/>
        <w:rPr>
          <w:b/>
          <w:szCs w:val="24"/>
        </w:rPr>
      </w:pPr>
      <w:r w:rsidRPr="001B640C">
        <w:rPr>
          <w:b/>
          <w:szCs w:val="24"/>
        </w:rPr>
        <w:t>SCOPE</w:t>
      </w:r>
    </w:p>
    <w:p w:rsidR="00445E5A" w:rsidRPr="001B640C" w:rsidRDefault="00445E5A">
      <w:pPr>
        <w:tabs>
          <w:tab w:val="left" w:pos="-1440"/>
        </w:tabs>
        <w:outlineLvl w:val="0"/>
        <w:rPr>
          <w:b/>
          <w:szCs w:val="24"/>
        </w:rPr>
      </w:pPr>
    </w:p>
    <w:p w:rsidR="00445E5A" w:rsidRPr="001B640C" w:rsidRDefault="00445E5A" w:rsidP="00B7133D">
      <w:pPr>
        <w:tabs>
          <w:tab w:val="left" w:pos="-1440"/>
        </w:tabs>
        <w:outlineLvl w:val="0"/>
        <w:rPr>
          <w:szCs w:val="24"/>
        </w:rPr>
      </w:pPr>
      <w:r w:rsidRPr="001B640C">
        <w:rPr>
          <w:szCs w:val="24"/>
        </w:rPr>
        <w:t xml:space="preserve">The </w:t>
      </w:r>
      <w:r w:rsidR="00672057">
        <w:rPr>
          <w:szCs w:val="24"/>
        </w:rPr>
        <w:t>C</w:t>
      </w:r>
      <w:r w:rsidR="00672057" w:rsidRPr="001B640C">
        <w:rPr>
          <w:szCs w:val="24"/>
        </w:rPr>
        <w:t xml:space="preserve">ontractor </w:t>
      </w:r>
      <w:r w:rsidRPr="001B640C">
        <w:rPr>
          <w:szCs w:val="24"/>
        </w:rPr>
        <w:t>shall</w:t>
      </w:r>
      <w:r w:rsidR="00827061" w:rsidRPr="001B640C">
        <w:rPr>
          <w:szCs w:val="24"/>
        </w:rPr>
        <w:t xml:space="preserve"> </w:t>
      </w:r>
      <w:r w:rsidR="00672057">
        <w:rPr>
          <w:szCs w:val="24"/>
        </w:rPr>
        <w:t>handle</w:t>
      </w:r>
      <w:r w:rsidR="00827061" w:rsidRPr="001B640C">
        <w:rPr>
          <w:szCs w:val="24"/>
        </w:rPr>
        <w:t xml:space="preserve"> retroactive enrollment and disenrollment processing  in support of</w:t>
      </w:r>
      <w:r w:rsidRPr="001B640C">
        <w:rPr>
          <w:szCs w:val="24"/>
        </w:rPr>
        <w:t xml:space="preserve"> the Centers for Medicare and Medicaid Services’ (CMS) </w:t>
      </w:r>
      <w:r w:rsidR="00827061" w:rsidRPr="001B640C">
        <w:rPr>
          <w:szCs w:val="24"/>
        </w:rPr>
        <w:t xml:space="preserve">Medicare Prescription Drug, Improvement and Modernization Act of 2003 (MMA). The </w:t>
      </w:r>
      <w:r w:rsidR="00672057">
        <w:rPr>
          <w:szCs w:val="24"/>
        </w:rPr>
        <w:t>C</w:t>
      </w:r>
      <w:r w:rsidR="00672057" w:rsidRPr="001B640C">
        <w:rPr>
          <w:szCs w:val="24"/>
        </w:rPr>
        <w:t>ontractor</w:t>
      </w:r>
      <w:r w:rsidR="00827061" w:rsidRPr="001B640C">
        <w:rPr>
          <w:szCs w:val="24"/>
        </w:rPr>
        <w:t xml:space="preserve"> shall perform analyses of any enrollment discrepancies submitted by </w:t>
      </w:r>
      <w:r w:rsidRPr="001B640C">
        <w:rPr>
          <w:szCs w:val="24"/>
        </w:rPr>
        <w:t>the Medicare Advan</w:t>
      </w:r>
      <w:bookmarkStart w:id="0" w:name="_GoBack"/>
      <w:bookmarkEnd w:id="0"/>
      <w:r w:rsidRPr="001B640C">
        <w:rPr>
          <w:szCs w:val="24"/>
        </w:rPr>
        <w:t xml:space="preserve">tage Organizations (MAO’s), </w:t>
      </w:r>
      <w:r w:rsidR="00446EC1" w:rsidRPr="001B640C">
        <w:rPr>
          <w:szCs w:val="24"/>
        </w:rPr>
        <w:t xml:space="preserve">Cost Plans, </w:t>
      </w:r>
      <w:r w:rsidRPr="001B640C">
        <w:rPr>
          <w:szCs w:val="24"/>
        </w:rPr>
        <w:t xml:space="preserve">Medicare Advantage Prescription Drug Plans (MA-PDs), </w:t>
      </w:r>
      <w:r w:rsidR="00051CA6" w:rsidRPr="001B640C">
        <w:rPr>
          <w:szCs w:val="24"/>
        </w:rPr>
        <w:t xml:space="preserve">Program of All-Inclusive Care for the Elderly (PACE) Plans, </w:t>
      </w:r>
      <w:r w:rsidRPr="001B640C">
        <w:rPr>
          <w:szCs w:val="24"/>
        </w:rPr>
        <w:t>Prescription Drug Plans (PDPs)</w:t>
      </w:r>
      <w:r w:rsidR="000E17C9" w:rsidRPr="001B640C">
        <w:rPr>
          <w:szCs w:val="24"/>
        </w:rPr>
        <w:t xml:space="preserve">, </w:t>
      </w:r>
      <w:r w:rsidR="00185259" w:rsidRPr="001B640C">
        <w:rPr>
          <w:szCs w:val="24"/>
        </w:rPr>
        <w:t xml:space="preserve">and </w:t>
      </w:r>
      <w:r w:rsidR="00CC213C" w:rsidRPr="001B640C">
        <w:rPr>
          <w:szCs w:val="24"/>
        </w:rPr>
        <w:t xml:space="preserve">organizations participating in the Financial Alignment Demonstration, </w:t>
      </w:r>
      <w:r w:rsidR="000E17C9" w:rsidRPr="001B640C">
        <w:rPr>
          <w:szCs w:val="24"/>
        </w:rPr>
        <w:t>hereafter referred to as Plans,</w:t>
      </w:r>
      <w:r w:rsidRPr="001B640C">
        <w:rPr>
          <w:szCs w:val="24"/>
        </w:rPr>
        <w:t xml:space="preserve"> and report on these activities.</w:t>
      </w:r>
    </w:p>
    <w:p w:rsidR="00827061" w:rsidRPr="001B640C" w:rsidRDefault="00827061" w:rsidP="00B7133D">
      <w:pPr>
        <w:tabs>
          <w:tab w:val="left" w:pos="-1440"/>
        </w:tabs>
        <w:outlineLvl w:val="0"/>
        <w:rPr>
          <w:szCs w:val="24"/>
        </w:rPr>
      </w:pPr>
    </w:p>
    <w:p w:rsidR="00827061" w:rsidRPr="001B640C" w:rsidRDefault="00827061" w:rsidP="00B7133D">
      <w:pPr>
        <w:tabs>
          <w:tab w:val="left" w:pos="-1440"/>
        </w:tabs>
        <w:outlineLvl w:val="0"/>
        <w:rPr>
          <w:szCs w:val="24"/>
        </w:rPr>
      </w:pPr>
      <w:r w:rsidRPr="001B640C">
        <w:rPr>
          <w:szCs w:val="24"/>
        </w:rPr>
        <w:t xml:space="preserve">In addition, the </w:t>
      </w:r>
      <w:r w:rsidR="00672057">
        <w:rPr>
          <w:szCs w:val="24"/>
        </w:rPr>
        <w:t>C</w:t>
      </w:r>
      <w:r w:rsidR="00672057" w:rsidRPr="001B640C">
        <w:rPr>
          <w:szCs w:val="24"/>
        </w:rPr>
        <w:t>ontractor</w:t>
      </w:r>
      <w:r w:rsidRPr="001B640C">
        <w:rPr>
          <w:szCs w:val="24"/>
        </w:rPr>
        <w:t xml:space="preserve"> shall propose a data analysis plan </w:t>
      </w:r>
      <w:r w:rsidR="007A5B71" w:rsidRPr="001B640C">
        <w:rPr>
          <w:szCs w:val="24"/>
        </w:rPr>
        <w:t xml:space="preserve">for MAO’s, MA-PDs, </w:t>
      </w:r>
      <w:r w:rsidR="00F944D5" w:rsidRPr="001B640C">
        <w:rPr>
          <w:szCs w:val="24"/>
        </w:rPr>
        <w:t>PDPs</w:t>
      </w:r>
      <w:r w:rsidR="00185259" w:rsidRPr="001B640C">
        <w:rPr>
          <w:szCs w:val="24"/>
        </w:rPr>
        <w:t>, and organizations participating in the Financial Alignment Demonstration</w:t>
      </w:r>
      <w:r w:rsidR="00F944D5" w:rsidRPr="001B640C">
        <w:rPr>
          <w:szCs w:val="24"/>
        </w:rPr>
        <w:t xml:space="preserve"> to provide CMS with a variety of information such as trending, national averages, and contract/Organization detail</w:t>
      </w:r>
      <w:r w:rsidR="00446EC1" w:rsidRPr="001B640C">
        <w:rPr>
          <w:szCs w:val="24"/>
        </w:rPr>
        <w:t>.</w:t>
      </w:r>
      <w:r w:rsidR="00CE58D1" w:rsidRPr="001B640C">
        <w:rPr>
          <w:szCs w:val="24"/>
        </w:rPr>
        <w:t xml:space="preserve">  The Contractor shall track and report Financial Alignment Demonstration data</w:t>
      </w:r>
      <w:r w:rsidR="00A2585F" w:rsidRPr="001B640C">
        <w:rPr>
          <w:szCs w:val="24"/>
        </w:rPr>
        <w:t>, including costs,</w:t>
      </w:r>
      <w:r w:rsidR="00CE58D1" w:rsidRPr="001B640C">
        <w:rPr>
          <w:szCs w:val="24"/>
        </w:rPr>
        <w:t xml:space="preserve"> separately from other Plans data</w:t>
      </w:r>
      <w:r w:rsidR="00862FB2" w:rsidRPr="001B640C">
        <w:rPr>
          <w:szCs w:val="24"/>
        </w:rPr>
        <w:t>, and provide data analysis relating to the Financial Alignment Demonstration, as needed</w:t>
      </w:r>
      <w:r w:rsidR="00CE58D1" w:rsidRPr="001B640C">
        <w:rPr>
          <w:szCs w:val="24"/>
        </w:rPr>
        <w:t>.</w:t>
      </w:r>
    </w:p>
    <w:p w:rsidR="00C005E8" w:rsidRPr="001B640C" w:rsidRDefault="00C005E8" w:rsidP="00B7133D">
      <w:pPr>
        <w:tabs>
          <w:tab w:val="left" w:pos="-1440"/>
        </w:tabs>
        <w:outlineLvl w:val="0"/>
        <w:rPr>
          <w:szCs w:val="24"/>
        </w:rPr>
      </w:pPr>
    </w:p>
    <w:p w:rsidR="00A94F32" w:rsidRPr="001B640C" w:rsidRDefault="00BA4019" w:rsidP="00214E6B">
      <w:pPr>
        <w:rPr>
          <w:szCs w:val="24"/>
        </w:rPr>
      </w:pPr>
      <w:r w:rsidRPr="001B640C">
        <w:rPr>
          <w:szCs w:val="24"/>
        </w:rPr>
        <w:t xml:space="preserve">The </w:t>
      </w:r>
      <w:r w:rsidR="00672057">
        <w:rPr>
          <w:szCs w:val="24"/>
        </w:rPr>
        <w:t>C</w:t>
      </w:r>
      <w:r w:rsidR="00672057" w:rsidRPr="001B640C">
        <w:rPr>
          <w:szCs w:val="24"/>
        </w:rPr>
        <w:t>ontractor</w:t>
      </w:r>
      <w:r w:rsidRPr="001B640C">
        <w:rPr>
          <w:szCs w:val="24"/>
        </w:rPr>
        <w:t xml:space="preserve"> shall utilize the electronic Retroactive Processing Transmission system (eRPT) to receive and process retroactive </w:t>
      </w:r>
      <w:r w:rsidR="00185259" w:rsidRPr="001B640C">
        <w:rPr>
          <w:szCs w:val="24"/>
        </w:rPr>
        <w:t>transaction</w:t>
      </w:r>
      <w:r w:rsidRPr="001B640C">
        <w:rPr>
          <w:szCs w:val="24"/>
        </w:rPr>
        <w:t xml:space="preserve"> requests from Plans</w:t>
      </w:r>
      <w:r w:rsidR="00185259" w:rsidRPr="001B640C">
        <w:rPr>
          <w:szCs w:val="24"/>
        </w:rPr>
        <w:t xml:space="preserve">, including enrollments, plan benefit package (PBP) changes, reinstatements, disenrollments, state and county code (SCC) changes, Low Income Subsidy (LIS) adjustments, and End Stage Renal Disease (ESRD) </w:t>
      </w:r>
      <w:r w:rsidR="009F6509" w:rsidRPr="001B640C">
        <w:rPr>
          <w:szCs w:val="24"/>
        </w:rPr>
        <w:t xml:space="preserve">adjustments. </w:t>
      </w:r>
      <w:r w:rsidR="00BC344C" w:rsidRPr="001B640C">
        <w:rPr>
          <w:szCs w:val="24"/>
        </w:rPr>
        <w:t xml:space="preserve">The eRPT is a CMS web-based application designed to facilitate and manage the electronic submission, workflow processing and storage of documentation associated with </w:t>
      </w:r>
      <w:r w:rsidR="00214E6B" w:rsidRPr="001B640C">
        <w:rPr>
          <w:szCs w:val="24"/>
        </w:rPr>
        <w:t xml:space="preserve">retroactive change requests </w:t>
      </w:r>
      <w:r w:rsidR="00672057">
        <w:rPr>
          <w:szCs w:val="24"/>
        </w:rPr>
        <w:t>including,</w:t>
      </w:r>
      <w:r w:rsidR="00672057" w:rsidRPr="001B640C">
        <w:rPr>
          <w:szCs w:val="24"/>
        </w:rPr>
        <w:t xml:space="preserve"> </w:t>
      </w:r>
      <w:r w:rsidR="00214E6B" w:rsidRPr="001B640C">
        <w:rPr>
          <w:szCs w:val="24"/>
        </w:rPr>
        <w:t xml:space="preserve">but not limited to: enrollments, disenrollment, reinstatements, </w:t>
      </w:r>
      <w:r w:rsidR="00FB4737" w:rsidRPr="001B640C">
        <w:rPr>
          <w:szCs w:val="24"/>
        </w:rPr>
        <w:t>plan benefit package (PBP)</w:t>
      </w:r>
      <w:r w:rsidR="0057140F" w:rsidRPr="001B640C">
        <w:rPr>
          <w:szCs w:val="24"/>
        </w:rPr>
        <w:t xml:space="preserve"> </w:t>
      </w:r>
      <w:r w:rsidR="00FB4737" w:rsidRPr="001B640C">
        <w:rPr>
          <w:szCs w:val="24"/>
        </w:rPr>
        <w:t>changes</w:t>
      </w:r>
      <w:r w:rsidR="00214E6B" w:rsidRPr="001B640C">
        <w:rPr>
          <w:szCs w:val="24"/>
        </w:rPr>
        <w:t xml:space="preserve">, </w:t>
      </w:r>
      <w:r w:rsidR="00FB4737" w:rsidRPr="001B640C">
        <w:rPr>
          <w:szCs w:val="24"/>
        </w:rPr>
        <w:t>segment</w:t>
      </w:r>
      <w:r w:rsidR="00214E6B" w:rsidRPr="001B640C">
        <w:rPr>
          <w:szCs w:val="24"/>
        </w:rPr>
        <w:t xml:space="preserve"> changes, </w:t>
      </w:r>
      <w:r w:rsidR="0051545B" w:rsidRPr="001B640C">
        <w:rPr>
          <w:szCs w:val="24"/>
        </w:rPr>
        <w:t>s</w:t>
      </w:r>
      <w:r w:rsidR="00FB4737" w:rsidRPr="001B640C">
        <w:rPr>
          <w:szCs w:val="24"/>
        </w:rPr>
        <w:t xml:space="preserve">tate </w:t>
      </w:r>
      <w:r w:rsidR="0051545B" w:rsidRPr="001B640C">
        <w:rPr>
          <w:szCs w:val="24"/>
        </w:rPr>
        <w:t>c</w:t>
      </w:r>
      <w:r w:rsidR="00FB4737" w:rsidRPr="001B640C">
        <w:rPr>
          <w:szCs w:val="24"/>
        </w:rPr>
        <w:t xml:space="preserve">ounty </w:t>
      </w:r>
      <w:r w:rsidR="0051545B" w:rsidRPr="001B640C">
        <w:rPr>
          <w:szCs w:val="24"/>
        </w:rPr>
        <w:t>c</w:t>
      </w:r>
      <w:r w:rsidR="00FB4737" w:rsidRPr="001B640C">
        <w:rPr>
          <w:szCs w:val="24"/>
        </w:rPr>
        <w:t>ode (SCC)</w:t>
      </w:r>
      <w:r w:rsidR="00214E6B" w:rsidRPr="001B640C">
        <w:rPr>
          <w:szCs w:val="24"/>
        </w:rPr>
        <w:t xml:space="preserve">, </w:t>
      </w:r>
      <w:r w:rsidR="0051545B" w:rsidRPr="001B640C">
        <w:rPr>
          <w:szCs w:val="24"/>
        </w:rPr>
        <w:t>l</w:t>
      </w:r>
      <w:r w:rsidR="00FB4737" w:rsidRPr="001B640C">
        <w:rPr>
          <w:szCs w:val="24"/>
        </w:rPr>
        <w:t xml:space="preserve">ow </w:t>
      </w:r>
      <w:r w:rsidR="0051545B" w:rsidRPr="001B640C">
        <w:rPr>
          <w:szCs w:val="24"/>
        </w:rPr>
        <w:t>i</w:t>
      </w:r>
      <w:r w:rsidR="00FB4737" w:rsidRPr="001B640C">
        <w:rPr>
          <w:szCs w:val="24"/>
        </w:rPr>
        <w:t xml:space="preserve">ncome </w:t>
      </w:r>
      <w:r w:rsidR="0051545B" w:rsidRPr="001B640C">
        <w:rPr>
          <w:szCs w:val="24"/>
        </w:rPr>
        <w:t>s</w:t>
      </w:r>
      <w:r w:rsidR="00FB4737" w:rsidRPr="001B640C">
        <w:rPr>
          <w:szCs w:val="24"/>
        </w:rPr>
        <w:t>ubsidy (LIS)</w:t>
      </w:r>
      <w:r w:rsidR="00214E6B" w:rsidRPr="001B640C">
        <w:rPr>
          <w:szCs w:val="24"/>
        </w:rPr>
        <w:t>, and E</w:t>
      </w:r>
      <w:r w:rsidR="00FB4737" w:rsidRPr="001B640C">
        <w:rPr>
          <w:szCs w:val="24"/>
        </w:rPr>
        <w:t xml:space="preserve">nd </w:t>
      </w:r>
      <w:r w:rsidR="00214E6B" w:rsidRPr="001B640C">
        <w:rPr>
          <w:szCs w:val="24"/>
        </w:rPr>
        <w:t>S</w:t>
      </w:r>
      <w:r w:rsidR="00FB4737" w:rsidRPr="001B640C">
        <w:rPr>
          <w:szCs w:val="24"/>
        </w:rPr>
        <w:t xml:space="preserve">tage </w:t>
      </w:r>
      <w:r w:rsidR="00214E6B" w:rsidRPr="001B640C">
        <w:rPr>
          <w:szCs w:val="24"/>
        </w:rPr>
        <w:t>R</w:t>
      </w:r>
      <w:r w:rsidR="00FB4737" w:rsidRPr="001B640C">
        <w:rPr>
          <w:szCs w:val="24"/>
        </w:rPr>
        <w:t xml:space="preserve">enal </w:t>
      </w:r>
      <w:r w:rsidR="00214E6B" w:rsidRPr="001B640C">
        <w:rPr>
          <w:szCs w:val="24"/>
        </w:rPr>
        <w:t>D</w:t>
      </w:r>
      <w:r w:rsidR="00FB4737" w:rsidRPr="001B640C">
        <w:rPr>
          <w:szCs w:val="24"/>
        </w:rPr>
        <w:t>isease (ESRD)</w:t>
      </w:r>
      <w:r w:rsidR="00214E6B" w:rsidRPr="001B640C">
        <w:rPr>
          <w:szCs w:val="24"/>
        </w:rPr>
        <w:t xml:space="preserve"> submitted by </w:t>
      </w:r>
      <w:r w:rsidR="00BC344C" w:rsidRPr="001B640C">
        <w:rPr>
          <w:szCs w:val="24"/>
        </w:rPr>
        <w:t>Plans</w:t>
      </w:r>
      <w:r w:rsidR="00214E6B" w:rsidRPr="001B640C">
        <w:rPr>
          <w:szCs w:val="24"/>
        </w:rPr>
        <w:t xml:space="preserve"> or a designated submitting organization</w:t>
      </w:r>
      <w:r w:rsidR="00CC213C" w:rsidRPr="001B640C">
        <w:rPr>
          <w:szCs w:val="24"/>
        </w:rPr>
        <w:t>,</w:t>
      </w:r>
      <w:r w:rsidR="00214E6B" w:rsidRPr="001B640C">
        <w:rPr>
          <w:szCs w:val="24"/>
        </w:rPr>
        <w:t xml:space="preserve"> to the Retroactive Processing Contractor (RPC).  </w:t>
      </w:r>
      <w:r w:rsidR="00BC344C" w:rsidRPr="001B640C">
        <w:rPr>
          <w:szCs w:val="24"/>
        </w:rPr>
        <w:t xml:space="preserve">The </w:t>
      </w:r>
      <w:r w:rsidR="00672057">
        <w:rPr>
          <w:szCs w:val="24"/>
        </w:rPr>
        <w:t>C</w:t>
      </w:r>
      <w:r w:rsidR="00672057" w:rsidRPr="001B640C">
        <w:rPr>
          <w:szCs w:val="24"/>
        </w:rPr>
        <w:t>ontractor</w:t>
      </w:r>
      <w:r w:rsidR="00BC344C" w:rsidRPr="001B640C">
        <w:rPr>
          <w:szCs w:val="24"/>
        </w:rPr>
        <w:t xml:space="preserve"> shall also utilize the eRPT to submit responses to the Plans regarding the Enrollment Data Validation (EDV) reviews. </w:t>
      </w:r>
    </w:p>
    <w:p w:rsidR="00A94F32" w:rsidRPr="001B640C" w:rsidRDefault="00A94F32">
      <w:pPr>
        <w:tabs>
          <w:tab w:val="left" w:pos="-1440"/>
        </w:tabs>
        <w:rPr>
          <w:b/>
          <w:szCs w:val="24"/>
        </w:rPr>
      </w:pPr>
    </w:p>
    <w:p w:rsidR="00445E5A" w:rsidRPr="001B640C" w:rsidRDefault="00445E5A">
      <w:pPr>
        <w:tabs>
          <w:tab w:val="left" w:pos="-1440"/>
        </w:tabs>
        <w:rPr>
          <w:b/>
          <w:szCs w:val="24"/>
        </w:rPr>
      </w:pPr>
      <w:r w:rsidRPr="001B640C">
        <w:rPr>
          <w:b/>
          <w:szCs w:val="24"/>
        </w:rPr>
        <w:t>A.</w:t>
      </w:r>
      <w:r w:rsidRPr="001B640C">
        <w:rPr>
          <w:b/>
          <w:szCs w:val="24"/>
        </w:rPr>
        <w:tab/>
        <w:t>Background</w:t>
      </w:r>
    </w:p>
    <w:p w:rsidR="00445E5A" w:rsidRPr="001B640C" w:rsidRDefault="00445E5A">
      <w:pPr>
        <w:rPr>
          <w:b/>
          <w:szCs w:val="24"/>
        </w:rPr>
      </w:pPr>
    </w:p>
    <w:p w:rsidR="00826B50" w:rsidRPr="001B640C" w:rsidRDefault="00826B50" w:rsidP="00826B50">
      <w:pPr>
        <w:rPr>
          <w:szCs w:val="24"/>
        </w:rPr>
      </w:pPr>
      <w:r w:rsidRPr="001B640C">
        <w:rPr>
          <w:szCs w:val="24"/>
        </w:rPr>
        <w:t xml:space="preserve">Medicare managed care programs operate under Section 1876, Section 1833, and Sections 1851 through 1859 with the Prescription Drug Program operating under Section 1860D of the Social Security Act.   These statutory provisions authorize </w:t>
      </w:r>
      <w:r w:rsidR="00FF34E3" w:rsidRPr="001B640C">
        <w:rPr>
          <w:szCs w:val="24"/>
        </w:rPr>
        <w:t>CMS</w:t>
      </w:r>
      <w:r w:rsidRPr="001B640C">
        <w:rPr>
          <w:szCs w:val="24"/>
        </w:rPr>
        <w:t xml:space="preserve"> to make payments to eligible managed care organizations on both a cost and a risk basis.  Currently, there are over 25 million Medicare beneficiaries enrolled in 850 organizations that are</w:t>
      </w:r>
      <w:r w:rsidR="00FF34E3" w:rsidRPr="001B640C">
        <w:rPr>
          <w:szCs w:val="24"/>
        </w:rPr>
        <w:t xml:space="preserve"> paid over 12.5 billion dollars</w:t>
      </w:r>
      <w:r w:rsidRPr="001B640C">
        <w:rPr>
          <w:szCs w:val="24"/>
        </w:rPr>
        <w:t xml:space="preserve"> on a monthly basis. </w:t>
      </w:r>
    </w:p>
    <w:p w:rsidR="00826B50" w:rsidRPr="001B640C" w:rsidRDefault="00826B50" w:rsidP="00826B50">
      <w:pPr>
        <w:rPr>
          <w:szCs w:val="24"/>
        </w:rPr>
      </w:pPr>
    </w:p>
    <w:p w:rsidR="00826B50" w:rsidRPr="001B640C" w:rsidRDefault="00826B50" w:rsidP="00826B50">
      <w:pPr>
        <w:rPr>
          <w:szCs w:val="24"/>
        </w:rPr>
      </w:pPr>
      <w:r w:rsidRPr="001B640C">
        <w:rPr>
          <w:szCs w:val="24"/>
        </w:rPr>
        <w:t xml:space="preserve">Cost-based organizations are paid based upon an annual budget submission by the contracting organization.  Risk-based payments to MAOs and some demonstration projects consist of a </w:t>
      </w:r>
      <w:r w:rsidRPr="001B640C">
        <w:rPr>
          <w:szCs w:val="24"/>
        </w:rPr>
        <w:lastRenderedPageBreak/>
        <w:t>monthly capitation payment based upon</w:t>
      </w:r>
      <w:r w:rsidR="001C30CC" w:rsidRPr="001B640C">
        <w:rPr>
          <w:szCs w:val="24"/>
        </w:rPr>
        <w:t xml:space="preserve"> a variety of factors that may include</w:t>
      </w:r>
      <w:r w:rsidRPr="001B640C">
        <w:rPr>
          <w:szCs w:val="24"/>
        </w:rPr>
        <w:t xml:space="preserve"> demographic characteristics of each Medicare enrollee.  Demographic characteristics include age, sex, and county of residence, Medicaid status, </w:t>
      </w:r>
      <w:r w:rsidR="00FF34E3" w:rsidRPr="001B640C">
        <w:rPr>
          <w:szCs w:val="24"/>
        </w:rPr>
        <w:t>ESRD</w:t>
      </w:r>
      <w:r w:rsidRPr="001B640C">
        <w:rPr>
          <w:szCs w:val="24"/>
        </w:rPr>
        <w:t xml:space="preserve"> status, and hospice election.  Information regarding the demographic characteristics of each beneficiary comes from several sources, including Medicare beneficiaries, CMS databases, Social Security Administration (SSA) data, and contracting managed care organizations.</w:t>
      </w:r>
    </w:p>
    <w:p w:rsidR="00826B50" w:rsidRPr="001B640C" w:rsidRDefault="00826B50" w:rsidP="00826B50">
      <w:pPr>
        <w:rPr>
          <w:szCs w:val="24"/>
        </w:rPr>
      </w:pPr>
      <w:r w:rsidRPr="001B640C">
        <w:rPr>
          <w:szCs w:val="24"/>
        </w:rPr>
        <w:t xml:space="preserve"> </w:t>
      </w:r>
    </w:p>
    <w:p w:rsidR="00826B50" w:rsidRPr="001B640C" w:rsidRDefault="00826B50" w:rsidP="00826B50">
      <w:pPr>
        <w:rPr>
          <w:szCs w:val="24"/>
        </w:rPr>
      </w:pPr>
      <w:r w:rsidRPr="001B640C">
        <w:rPr>
          <w:szCs w:val="24"/>
        </w:rPr>
        <w:t xml:space="preserve">Monthly capitation payments are calculated differently for cost versus risk-based organizations.  However, all requests for enrollment are received from the MAOs and submitted to the CMS Medicare Advantage and </w:t>
      </w:r>
      <w:r w:rsidR="001C30CC" w:rsidRPr="001B640C">
        <w:rPr>
          <w:szCs w:val="24"/>
        </w:rPr>
        <w:t xml:space="preserve">Prescription Drug </w:t>
      </w:r>
      <w:r w:rsidRPr="001B640C">
        <w:rPr>
          <w:szCs w:val="24"/>
        </w:rPr>
        <w:t xml:space="preserve">System (MARx). The CMS </w:t>
      </w:r>
      <w:r w:rsidR="00FF34E3" w:rsidRPr="001B640C">
        <w:rPr>
          <w:szCs w:val="24"/>
        </w:rPr>
        <w:t>Medicare B</w:t>
      </w:r>
      <w:r w:rsidRPr="001B640C">
        <w:rPr>
          <w:szCs w:val="24"/>
        </w:rPr>
        <w:t xml:space="preserve">eneficiary </w:t>
      </w:r>
      <w:r w:rsidR="00FF34E3" w:rsidRPr="001B640C">
        <w:rPr>
          <w:szCs w:val="24"/>
        </w:rPr>
        <w:t>D</w:t>
      </w:r>
      <w:r w:rsidRPr="001B640C">
        <w:rPr>
          <w:szCs w:val="24"/>
        </w:rPr>
        <w:t xml:space="preserve">atabase (MBD) record is checked for Medicare entitlement, and the individual’s residence and health status information (demographics) is collected from the source databases. This information, along with the type of managed care organization, determines the capitation amount the MAO </w:t>
      </w:r>
      <w:r w:rsidR="00B30F66" w:rsidRPr="001B640C">
        <w:rPr>
          <w:szCs w:val="24"/>
        </w:rPr>
        <w:t>shall</w:t>
      </w:r>
      <w:r w:rsidRPr="001B640C">
        <w:rPr>
          <w:szCs w:val="24"/>
        </w:rPr>
        <w:t xml:space="preserve"> be paid for the beneficiary for that month.  There are several special factors which impact the individual beneficiary payment, and therefore, the aggregate payment to the organization.  Those special factors include Medicaid status, LIS and ESRD status</w:t>
      </w:r>
      <w:r w:rsidR="00347FD2" w:rsidRPr="001B640C">
        <w:rPr>
          <w:szCs w:val="24"/>
        </w:rPr>
        <w:t xml:space="preserve"> among others</w:t>
      </w:r>
      <w:r w:rsidRPr="001B640C">
        <w:rPr>
          <w:szCs w:val="24"/>
        </w:rPr>
        <w:t xml:space="preserve">.  In some instances (e.g., ESRD status), the payment level is significantly impacted.  </w:t>
      </w:r>
    </w:p>
    <w:p w:rsidR="00347FD2" w:rsidRPr="001B640C" w:rsidRDefault="00347FD2" w:rsidP="00826B50">
      <w:pPr>
        <w:rPr>
          <w:szCs w:val="24"/>
        </w:rPr>
      </w:pPr>
    </w:p>
    <w:p w:rsidR="00347FD2" w:rsidRPr="001B640C" w:rsidRDefault="00826B50" w:rsidP="00347FD2">
      <w:pPr>
        <w:rPr>
          <w:szCs w:val="24"/>
        </w:rPr>
      </w:pPr>
      <w:r w:rsidRPr="001B640C">
        <w:rPr>
          <w:szCs w:val="24"/>
        </w:rPr>
        <w:t>The Part C &amp; D regulation</w:t>
      </w:r>
      <w:r w:rsidR="00347FD2" w:rsidRPr="001B640C">
        <w:rPr>
          <w:szCs w:val="24"/>
        </w:rPr>
        <w:t>s</w:t>
      </w:r>
      <w:r w:rsidRPr="001B640C">
        <w:rPr>
          <w:szCs w:val="24"/>
        </w:rPr>
        <w:t xml:space="preserve"> require that managed care</w:t>
      </w:r>
      <w:r w:rsidR="00347FD2" w:rsidRPr="001B640C">
        <w:rPr>
          <w:szCs w:val="24"/>
        </w:rPr>
        <w:t xml:space="preserve"> and prescription drug</w:t>
      </w:r>
      <w:r w:rsidRPr="001B640C">
        <w:rPr>
          <w:szCs w:val="24"/>
        </w:rPr>
        <w:t xml:space="preserve"> organizations provide CMS with a certification of all data that affects the calculation of CMS’ </w:t>
      </w:r>
      <w:r w:rsidR="00347FD2" w:rsidRPr="001B640C">
        <w:rPr>
          <w:szCs w:val="24"/>
        </w:rPr>
        <w:t xml:space="preserve">payments to the organizations. </w:t>
      </w:r>
      <w:r w:rsidRPr="001B640C">
        <w:rPr>
          <w:szCs w:val="24"/>
        </w:rPr>
        <w:t xml:space="preserve">Pursuant to that authority, CMS has </w:t>
      </w:r>
      <w:r w:rsidR="00347FD2" w:rsidRPr="001B640C">
        <w:rPr>
          <w:szCs w:val="24"/>
        </w:rPr>
        <w:t xml:space="preserve">a requirement that managed </w:t>
      </w:r>
      <w:r w:rsidRPr="001B640C">
        <w:rPr>
          <w:szCs w:val="24"/>
        </w:rPr>
        <w:t>care</w:t>
      </w:r>
      <w:r w:rsidR="00347FD2" w:rsidRPr="001B640C">
        <w:rPr>
          <w:szCs w:val="24"/>
        </w:rPr>
        <w:t xml:space="preserve"> organizations and Part D Sponsors submit monthly statements certifying the accuracy of the enrollment data submitted to CMS for use in the calculation of payments.  To make this statement, </w:t>
      </w:r>
      <w:r w:rsidR="00FB4737" w:rsidRPr="001B640C">
        <w:rPr>
          <w:szCs w:val="24"/>
        </w:rPr>
        <w:t xml:space="preserve">Plans </w:t>
      </w:r>
      <w:r w:rsidR="00B30F66" w:rsidRPr="001B640C">
        <w:rPr>
          <w:szCs w:val="24"/>
        </w:rPr>
        <w:t>shall</w:t>
      </w:r>
      <w:r w:rsidR="00347FD2" w:rsidRPr="001B640C">
        <w:rPr>
          <w:szCs w:val="24"/>
        </w:rPr>
        <w:t xml:space="preserve"> certify the accuracy of not only their data, but also the data provided by CMS.  This requirement</w:t>
      </w:r>
      <w:r w:rsidR="00B04206" w:rsidRPr="001B640C">
        <w:rPr>
          <w:szCs w:val="24"/>
        </w:rPr>
        <w:t>,</w:t>
      </w:r>
      <w:r w:rsidR="00347FD2" w:rsidRPr="001B640C">
        <w:rPr>
          <w:szCs w:val="24"/>
        </w:rPr>
        <w:t xml:space="preserve"> by nature</w:t>
      </w:r>
      <w:r w:rsidR="00B04206" w:rsidRPr="001B640C">
        <w:rPr>
          <w:szCs w:val="24"/>
        </w:rPr>
        <w:t>,</w:t>
      </w:r>
      <w:r w:rsidR="00347FD2" w:rsidRPr="001B640C">
        <w:rPr>
          <w:szCs w:val="24"/>
        </w:rPr>
        <w:t xml:space="preserve"> has led to increased scrutiny by </w:t>
      </w:r>
      <w:r w:rsidR="00FB4737" w:rsidRPr="001B640C">
        <w:rPr>
          <w:szCs w:val="24"/>
        </w:rPr>
        <w:t xml:space="preserve">Plans </w:t>
      </w:r>
      <w:r w:rsidR="00347FD2" w:rsidRPr="001B640C">
        <w:rPr>
          <w:szCs w:val="24"/>
        </w:rPr>
        <w:t xml:space="preserve">of CMS’ payment systems and reluctance to attest to the accuracy of data that is not controlled by the organization, but rather is provided to CMS by other State and Federal agencies according to widely varying schedules.  Because the certification is required monthly, </w:t>
      </w:r>
      <w:r w:rsidR="00FB4737" w:rsidRPr="001B640C">
        <w:rPr>
          <w:szCs w:val="24"/>
        </w:rPr>
        <w:t xml:space="preserve">Plans </w:t>
      </w:r>
      <w:r w:rsidR="00347FD2" w:rsidRPr="001B640C">
        <w:rPr>
          <w:szCs w:val="24"/>
        </w:rPr>
        <w:t xml:space="preserve">anticipate all adjustments, with the exception of ESRD, brought to CMS’ attention </w:t>
      </w:r>
      <w:r w:rsidR="00B30F66" w:rsidRPr="001B640C">
        <w:rPr>
          <w:szCs w:val="24"/>
        </w:rPr>
        <w:t>shall</w:t>
      </w:r>
      <w:r w:rsidR="00347FD2" w:rsidRPr="001B640C">
        <w:rPr>
          <w:szCs w:val="24"/>
        </w:rPr>
        <w:t xml:space="preserve"> be corrected in the next month’s report.  While CMS is requiring </w:t>
      </w:r>
      <w:r w:rsidR="00FB4737" w:rsidRPr="001B640C">
        <w:rPr>
          <w:szCs w:val="24"/>
        </w:rPr>
        <w:t xml:space="preserve">Plans </w:t>
      </w:r>
      <w:r w:rsidR="00347FD2" w:rsidRPr="001B640C">
        <w:rPr>
          <w:szCs w:val="24"/>
        </w:rPr>
        <w:t xml:space="preserve">to dedicate resources to meeting the certification requirement, it </w:t>
      </w:r>
      <w:r w:rsidR="00B30F66" w:rsidRPr="001B640C">
        <w:rPr>
          <w:szCs w:val="24"/>
        </w:rPr>
        <w:t>shall</w:t>
      </w:r>
      <w:r w:rsidR="00347FD2" w:rsidRPr="001B640C">
        <w:rPr>
          <w:szCs w:val="24"/>
        </w:rPr>
        <w:t xml:space="preserve"> also be prepared to address more timely the adjustments brought to its attention.  </w:t>
      </w:r>
    </w:p>
    <w:p w:rsidR="00347FD2" w:rsidRPr="001B640C" w:rsidRDefault="00347FD2" w:rsidP="00826B50">
      <w:pPr>
        <w:rPr>
          <w:szCs w:val="24"/>
        </w:rPr>
      </w:pPr>
    </w:p>
    <w:p w:rsidR="00826B50" w:rsidRPr="001B640C" w:rsidRDefault="00826B50" w:rsidP="00826B50">
      <w:pPr>
        <w:rPr>
          <w:szCs w:val="24"/>
        </w:rPr>
      </w:pPr>
      <w:r w:rsidRPr="001B640C">
        <w:rPr>
          <w:szCs w:val="24"/>
        </w:rPr>
        <w:t xml:space="preserve">Since the implementation of </w:t>
      </w:r>
      <w:r w:rsidR="00FF34E3" w:rsidRPr="001B640C">
        <w:rPr>
          <w:szCs w:val="24"/>
        </w:rPr>
        <w:t>MMA</w:t>
      </w:r>
      <w:r w:rsidR="00BB0DEE" w:rsidRPr="001B640C">
        <w:rPr>
          <w:szCs w:val="24"/>
        </w:rPr>
        <w:t xml:space="preserve"> in</w:t>
      </w:r>
      <w:r w:rsidR="00FF34E3" w:rsidRPr="001B640C">
        <w:rPr>
          <w:szCs w:val="24"/>
        </w:rPr>
        <w:t xml:space="preserve"> 2003</w:t>
      </w:r>
      <w:r w:rsidRPr="001B640C">
        <w:rPr>
          <w:szCs w:val="24"/>
        </w:rPr>
        <w:t xml:space="preserve">, timely processing and accuracy of MAO and PDP enrollments and disenrollments are having a greater </w:t>
      </w:r>
      <w:r w:rsidR="00EE2703" w:rsidRPr="001B640C">
        <w:rPr>
          <w:szCs w:val="24"/>
        </w:rPr>
        <w:t>effect</w:t>
      </w:r>
      <w:r w:rsidRPr="001B640C">
        <w:rPr>
          <w:szCs w:val="24"/>
        </w:rPr>
        <w:t xml:space="preserve"> on the accuracy of CMS payments.  </w:t>
      </w:r>
      <w:r w:rsidR="00FB4737" w:rsidRPr="001B640C">
        <w:rPr>
          <w:szCs w:val="24"/>
        </w:rPr>
        <w:t>A Plan’s</w:t>
      </w:r>
      <w:r w:rsidRPr="001B640C">
        <w:rPr>
          <w:szCs w:val="24"/>
        </w:rPr>
        <w:t xml:space="preserve"> failure to process their enrollment requests timely affect the primary capitated payment, risk status and the accuracy of the pharmacy submitted Prescription Drug Events.  </w:t>
      </w:r>
    </w:p>
    <w:p w:rsidR="00445E5A" w:rsidRPr="001B640C" w:rsidRDefault="00445E5A">
      <w:pPr>
        <w:rPr>
          <w:szCs w:val="24"/>
        </w:rPr>
      </w:pPr>
    </w:p>
    <w:p w:rsidR="00445E5A" w:rsidRPr="001B640C" w:rsidRDefault="00445E5A">
      <w:pPr>
        <w:pStyle w:val="Heading6"/>
        <w:rPr>
          <w:szCs w:val="24"/>
        </w:rPr>
      </w:pPr>
      <w:r w:rsidRPr="001B640C">
        <w:rPr>
          <w:szCs w:val="24"/>
        </w:rPr>
        <w:t>B.</w:t>
      </w:r>
      <w:r w:rsidRPr="001B640C">
        <w:rPr>
          <w:szCs w:val="24"/>
        </w:rPr>
        <w:tab/>
        <w:t>Purpose</w:t>
      </w:r>
    </w:p>
    <w:p w:rsidR="00445E5A" w:rsidRPr="001B640C" w:rsidRDefault="00445E5A">
      <w:pPr>
        <w:ind w:hanging="1440"/>
        <w:rPr>
          <w:szCs w:val="24"/>
        </w:rPr>
      </w:pPr>
    </w:p>
    <w:p w:rsidR="00445E5A" w:rsidRPr="001B640C" w:rsidRDefault="00445E5A">
      <w:pPr>
        <w:ind w:hanging="1440"/>
        <w:rPr>
          <w:szCs w:val="24"/>
        </w:rPr>
      </w:pPr>
      <w:r w:rsidRPr="001B640C">
        <w:rPr>
          <w:szCs w:val="24"/>
        </w:rPr>
        <w:tab/>
      </w:r>
      <w:r w:rsidRPr="001B640C">
        <w:rPr>
          <w:szCs w:val="24"/>
        </w:rPr>
        <w:tab/>
        <w:t>The purpose of this task order is to:</w:t>
      </w:r>
    </w:p>
    <w:p w:rsidR="00D14EA8" w:rsidRPr="001B640C" w:rsidRDefault="00D14EA8">
      <w:pPr>
        <w:ind w:hanging="1440"/>
        <w:rPr>
          <w:szCs w:val="24"/>
        </w:rPr>
      </w:pPr>
    </w:p>
    <w:p w:rsidR="00445E5A" w:rsidRPr="001B640C" w:rsidRDefault="00445E5A" w:rsidP="00AE78F6">
      <w:pPr>
        <w:numPr>
          <w:ilvl w:val="0"/>
          <w:numId w:val="5"/>
        </w:numPr>
        <w:tabs>
          <w:tab w:val="clear" w:pos="720"/>
          <w:tab w:val="num" w:pos="2160"/>
        </w:tabs>
        <w:rPr>
          <w:szCs w:val="24"/>
        </w:rPr>
      </w:pPr>
      <w:r w:rsidRPr="001B640C">
        <w:rPr>
          <w:szCs w:val="24"/>
        </w:rPr>
        <w:t>Complete all</w:t>
      </w:r>
      <w:r w:rsidR="009765E2" w:rsidRPr="001B640C">
        <w:rPr>
          <w:szCs w:val="24"/>
        </w:rPr>
        <w:t xml:space="preserve"> valid</w:t>
      </w:r>
      <w:r w:rsidRPr="001B640C">
        <w:rPr>
          <w:szCs w:val="24"/>
        </w:rPr>
        <w:t xml:space="preserve"> retroactive</w:t>
      </w:r>
      <w:r w:rsidR="00F944D5" w:rsidRPr="001B640C">
        <w:rPr>
          <w:szCs w:val="24"/>
        </w:rPr>
        <w:t xml:space="preserve"> plan</w:t>
      </w:r>
      <w:r w:rsidRPr="001B640C">
        <w:rPr>
          <w:szCs w:val="24"/>
        </w:rPr>
        <w:t xml:space="preserve"> enrollment</w:t>
      </w:r>
      <w:r w:rsidR="009765E2" w:rsidRPr="001B640C">
        <w:rPr>
          <w:szCs w:val="24"/>
        </w:rPr>
        <w:t xml:space="preserve"> (including plan benefit package changes) </w:t>
      </w:r>
      <w:r w:rsidR="00F944D5" w:rsidRPr="001B640C">
        <w:rPr>
          <w:szCs w:val="24"/>
        </w:rPr>
        <w:t xml:space="preserve"> and disenrollment</w:t>
      </w:r>
      <w:r w:rsidRPr="001B640C">
        <w:rPr>
          <w:szCs w:val="24"/>
        </w:rPr>
        <w:t xml:space="preserve"> adjustments submitted by </w:t>
      </w:r>
      <w:r w:rsidR="000E17C9" w:rsidRPr="001B640C">
        <w:rPr>
          <w:szCs w:val="24"/>
        </w:rPr>
        <w:t>Plans</w:t>
      </w:r>
      <w:r w:rsidR="00D0510D" w:rsidRPr="001B640C">
        <w:rPr>
          <w:szCs w:val="24"/>
        </w:rPr>
        <w:t>;</w:t>
      </w:r>
    </w:p>
    <w:p w:rsidR="00D0510D" w:rsidRPr="001B640C" w:rsidRDefault="00D0510D" w:rsidP="00AE78F6">
      <w:pPr>
        <w:numPr>
          <w:ilvl w:val="0"/>
          <w:numId w:val="5"/>
        </w:numPr>
        <w:tabs>
          <w:tab w:val="clear" w:pos="720"/>
          <w:tab w:val="num" w:pos="1440"/>
        </w:tabs>
        <w:rPr>
          <w:szCs w:val="24"/>
        </w:rPr>
      </w:pPr>
      <w:r w:rsidRPr="001B640C">
        <w:rPr>
          <w:szCs w:val="24"/>
        </w:rPr>
        <w:t>Complete all</w:t>
      </w:r>
      <w:r w:rsidR="0029710D" w:rsidRPr="001B640C">
        <w:rPr>
          <w:szCs w:val="24"/>
        </w:rPr>
        <w:t xml:space="preserve"> valid</w:t>
      </w:r>
      <w:r w:rsidRPr="001B640C">
        <w:rPr>
          <w:szCs w:val="24"/>
        </w:rPr>
        <w:t xml:space="preserve"> LIS</w:t>
      </w:r>
      <w:r w:rsidR="009765E2" w:rsidRPr="001B640C">
        <w:rPr>
          <w:szCs w:val="24"/>
        </w:rPr>
        <w:t xml:space="preserve"> </w:t>
      </w:r>
      <w:r w:rsidRPr="001B640C">
        <w:rPr>
          <w:szCs w:val="24"/>
        </w:rPr>
        <w:t xml:space="preserve">adjustments submitted by </w:t>
      </w:r>
      <w:r w:rsidR="000E17C9" w:rsidRPr="001B640C">
        <w:rPr>
          <w:szCs w:val="24"/>
        </w:rPr>
        <w:t>Plans</w:t>
      </w:r>
      <w:r w:rsidRPr="001B640C">
        <w:rPr>
          <w:szCs w:val="24"/>
        </w:rPr>
        <w:t>;</w:t>
      </w:r>
    </w:p>
    <w:p w:rsidR="00445E5A" w:rsidRPr="001B640C" w:rsidRDefault="00445E5A" w:rsidP="00AE78F6">
      <w:pPr>
        <w:numPr>
          <w:ilvl w:val="0"/>
          <w:numId w:val="5"/>
        </w:numPr>
        <w:tabs>
          <w:tab w:val="clear" w:pos="720"/>
          <w:tab w:val="num" w:pos="1440"/>
        </w:tabs>
        <w:rPr>
          <w:szCs w:val="24"/>
        </w:rPr>
      </w:pPr>
      <w:r w:rsidRPr="001B640C">
        <w:rPr>
          <w:szCs w:val="24"/>
        </w:rPr>
        <w:t>Complete analysis of plan discrepancies and provide results to</w:t>
      </w:r>
      <w:r w:rsidR="00FF34E3" w:rsidRPr="001B640C">
        <w:rPr>
          <w:szCs w:val="24"/>
        </w:rPr>
        <w:t xml:space="preserve"> CMS’</w:t>
      </w:r>
      <w:r w:rsidRPr="001B640C">
        <w:rPr>
          <w:szCs w:val="24"/>
        </w:rPr>
        <w:t xml:space="preserve"> Central Office (CO) Regional Offices </w:t>
      </w:r>
      <w:r w:rsidR="00F944D5" w:rsidRPr="001B640C">
        <w:rPr>
          <w:szCs w:val="24"/>
        </w:rPr>
        <w:t>(</w:t>
      </w:r>
      <w:r w:rsidRPr="001B640C">
        <w:rPr>
          <w:szCs w:val="24"/>
        </w:rPr>
        <w:t>RO)</w:t>
      </w:r>
      <w:r w:rsidR="00FF34E3" w:rsidRPr="001B640C">
        <w:rPr>
          <w:szCs w:val="24"/>
        </w:rPr>
        <w:t>,</w:t>
      </w:r>
      <w:r w:rsidR="00F944D5" w:rsidRPr="001B640C">
        <w:rPr>
          <w:szCs w:val="24"/>
        </w:rPr>
        <w:t xml:space="preserve"> </w:t>
      </w:r>
      <w:r w:rsidR="00E71020" w:rsidRPr="001B640C">
        <w:rPr>
          <w:szCs w:val="24"/>
        </w:rPr>
        <w:t>including at a</w:t>
      </w:r>
      <w:r w:rsidR="00F944D5" w:rsidRPr="001B640C">
        <w:rPr>
          <w:szCs w:val="24"/>
        </w:rPr>
        <w:t xml:space="preserve"> </w:t>
      </w:r>
      <w:r w:rsidR="00E71020" w:rsidRPr="001B640C">
        <w:rPr>
          <w:szCs w:val="24"/>
        </w:rPr>
        <w:t>consolidated</w:t>
      </w:r>
      <w:r w:rsidR="00F944D5" w:rsidRPr="001B640C">
        <w:rPr>
          <w:szCs w:val="24"/>
        </w:rPr>
        <w:t xml:space="preserve">  “Parent Organization</w:t>
      </w:r>
      <w:r w:rsidR="00E71020" w:rsidRPr="001B640C">
        <w:rPr>
          <w:szCs w:val="24"/>
        </w:rPr>
        <w:t>”</w:t>
      </w:r>
      <w:r w:rsidR="00F944D5" w:rsidRPr="001B640C">
        <w:rPr>
          <w:szCs w:val="24"/>
        </w:rPr>
        <w:t xml:space="preserve"> level</w:t>
      </w:r>
      <w:r w:rsidR="00D0510D" w:rsidRPr="001B640C">
        <w:rPr>
          <w:szCs w:val="24"/>
        </w:rPr>
        <w:t>;</w:t>
      </w:r>
    </w:p>
    <w:p w:rsidR="00D0510D" w:rsidRPr="001B640C" w:rsidRDefault="00D0510D" w:rsidP="00AE78F6">
      <w:pPr>
        <w:numPr>
          <w:ilvl w:val="0"/>
          <w:numId w:val="5"/>
        </w:numPr>
        <w:tabs>
          <w:tab w:val="clear" w:pos="720"/>
          <w:tab w:val="num" w:pos="1440"/>
        </w:tabs>
        <w:rPr>
          <w:szCs w:val="24"/>
        </w:rPr>
      </w:pPr>
      <w:r w:rsidRPr="001B640C">
        <w:rPr>
          <w:szCs w:val="24"/>
        </w:rPr>
        <w:lastRenderedPageBreak/>
        <w:t>Conduct proactive data analysis to</w:t>
      </w:r>
      <w:r w:rsidR="00E71020" w:rsidRPr="001B640C">
        <w:rPr>
          <w:szCs w:val="24"/>
        </w:rPr>
        <w:t xml:space="preserve"> identify enrollment trends and </w:t>
      </w:r>
      <w:r w:rsidR="00F944D5" w:rsidRPr="001B640C">
        <w:rPr>
          <w:szCs w:val="24"/>
        </w:rPr>
        <w:t xml:space="preserve">determine national, regional, and plan-type norms to establish baselines </w:t>
      </w:r>
      <w:r w:rsidRPr="001B640C">
        <w:rPr>
          <w:szCs w:val="24"/>
        </w:rPr>
        <w:t xml:space="preserve">for </w:t>
      </w:r>
      <w:r w:rsidR="000E17C9" w:rsidRPr="001B640C">
        <w:rPr>
          <w:szCs w:val="24"/>
        </w:rPr>
        <w:t>Plans</w:t>
      </w:r>
      <w:r w:rsidRPr="001B640C">
        <w:rPr>
          <w:szCs w:val="24"/>
        </w:rPr>
        <w:t xml:space="preserve">; </w:t>
      </w:r>
    </w:p>
    <w:p w:rsidR="00D0510D" w:rsidRPr="001B640C" w:rsidRDefault="00D0510D" w:rsidP="00AE78F6">
      <w:pPr>
        <w:numPr>
          <w:ilvl w:val="0"/>
          <w:numId w:val="5"/>
        </w:numPr>
        <w:tabs>
          <w:tab w:val="clear" w:pos="720"/>
          <w:tab w:val="num" w:pos="1440"/>
        </w:tabs>
        <w:rPr>
          <w:szCs w:val="24"/>
        </w:rPr>
      </w:pPr>
      <w:r w:rsidRPr="001B640C">
        <w:rPr>
          <w:szCs w:val="24"/>
        </w:rPr>
        <w:t>Identify</w:t>
      </w:r>
      <w:r w:rsidR="00D61E90" w:rsidRPr="001B640C">
        <w:rPr>
          <w:szCs w:val="24"/>
        </w:rPr>
        <w:t xml:space="preserve"> </w:t>
      </w:r>
      <w:r w:rsidRPr="001B640C">
        <w:rPr>
          <w:szCs w:val="24"/>
        </w:rPr>
        <w:t>vulnerabilities that are emerging in</w:t>
      </w:r>
      <w:r w:rsidR="00D61E90" w:rsidRPr="001B640C">
        <w:rPr>
          <w:szCs w:val="24"/>
        </w:rPr>
        <w:t xml:space="preserve"> Medicare Advantage Organizations (Part C) and Prescription Drug Plans (Part D)</w:t>
      </w:r>
      <w:r w:rsidRPr="001B640C">
        <w:rPr>
          <w:szCs w:val="24"/>
        </w:rPr>
        <w:t xml:space="preserve"> ;</w:t>
      </w:r>
    </w:p>
    <w:p w:rsidR="00D0510D" w:rsidRPr="001B640C" w:rsidRDefault="00D0510D" w:rsidP="00AE78F6">
      <w:pPr>
        <w:numPr>
          <w:ilvl w:val="0"/>
          <w:numId w:val="5"/>
        </w:numPr>
        <w:tabs>
          <w:tab w:val="clear" w:pos="720"/>
          <w:tab w:val="num" w:pos="1440"/>
        </w:tabs>
        <w:rPr>
          <w:szCs w:val="24"/>
        </w:rPr>
      </w:pPr>
      <w:r w:rsidRPr="001B640C">
        <w:rPr>
          <w:szCs w:val="24"/>
        </w:rPr>
        <w:t xml:space="preserve">Establish and maintain positive working relationships with internal and external stakeholders, </w:t>
      </w:r>
      <w:r w:rsidR="00D61E90" w:rsidRPr="001B640C">
        <w:rPr>
          <w:szCs w:val="24"/>
        </w:rPr>
        <w:t>(i.e.</w:t>
      </w:r>
      <w:r w:rsidRPr="001B640C">
        <w:rPr>
          <w:szCs w:val="24"/>
        </w:rPr>
        <w:t xml:space="preserve"> </w:t>
      </w:r>
      <w:r w:rsidR="00D128DD" w:rsidRPr="001B640C">
        <w:rPr>
          <w:szCs w:val="24"/>
        </w:rPr>
        <w:t>plans</w:t>
      </w:r>
      <w:r w:rsidR="00D61E90" w:rsidRPr="001B640C">
        <w:rPr>
          <w:szCs w:val="24"/>
        </w:rPr>
        <w:t>)</w:t>
      </w:r>
      <w:r w:rsidR="00D14EA8" w:rsidRPr="001B640C">
        <w:rPr>
          <w:szCs w:val="24"/>
        </w:rPr>
        <w:t>.</w:t>
      </w:r>
    </w:p>
    <w:p w:rsidR="005D0BA8" w:rsidRPr="001B640C" w:rsidRDefault="005D0BA8" w:rsidP="00AE78F6">
      <w:pPr>
        <w:numPr>
          <w:ilvl w:val="0"/>
          <w:numId w:val="5"/>
        </w:numPr>
        <w:tabs>
          <w:tab w:val="clear" w:pos="720"/>
          <w:tab w:val="left" w:pos="-1440"/>
          <w:tab w:val="num" w:pos="1440"/>
        </w:tabs>
        <w:outlineLvl w:val="0"/>
        <w:rPr>
          <w:szCs w:val="24"/>
        </w:rPr>
      </w:pPr>
      <w:r w:rsidRPr="001B640C">
        <w:rPr>
          <w:szCs w:val="24"/>
        </w:rPr>
        <w:t xml:space="preserve">Complete all special status category adjustments submitted by </w:t>
      </w:r>
      <w:r w:rsidR="00446EC1" w:rsidRPr="001B640C">
        <w:rPr>
          <w:szCs w:val="24"/>
        </w:rPr>
        <w:t>Plans.</w:t>
      </w:r>
    </w:p>
    <w:p w:rsidR="001C30CC" w:rsidRPr="001B640C" w:rsidRDefault="001C30CC" w:rsidP="00AE78F6">
      <w:pPr>
        <w:numPr>
          <w:ilvl w:val="0"/>
          <w:numId w:val="5"/>
        </w:numPr>
        <w:tabs>
          <w:tab w:val="clear" w:pos="720"/>
          <w:tab w:val="left" w:pos="-1440"/>
          <w:tab w:val="num" w:pos="1440"/>
        </w:tabs>
        <w:outlineLvl w:val="0"/>
        <w:rPr>
          <w:szCs w:val="24"/>
        </w:rPr>
      </w:pPr>
      <w:r w:rsidRPr="001B640C">
        <w:rPr>
          <w:szCs w:val="24"/>
        </w:rPr>
        <w:t>Conduct quality reviews for enrollment transactions submitted by Plans</w:t>
      </w:r>
    </w:p>
    <w:p w:rsidR="00A67628" w:rsidRPr="001B640C" w:rsidRDefault="00A67628" w:rsidP="00AE78F6">
      <w:pPr>
        <w:numPr>
          <w:ilvl w:val="0"/>
          <w:numId w:val="5"/>
        </w:numPr>
        <w:tabs>
          <w:tab w:val="clear" w:pos="720"/>
          <w:tab w:val="left" w:pos="-1440"/>
          <w:tab w:val="num" w:pos="1440"/>
        </w:tabs>
        <w:outlineLvl w:val="0"/>
        <w:rPr>
          <w:szCs w:val="24"/>
        </w:rPr>
      </w:pPr>
      <w:r w:rsidRPr="001B640C">
        <w:rPr>
          <w:szCs w:val="24"/>
        </w:rPr>
        <w:t>Track and report data relating to the Financial Alignment Demonstration</w:t>
      </w:r>
      <w:r w:rsidR="00A2585F" w:rsidRPr="001B640C">
        <w:rPr>
          <w:szCs w:val="24"/>
        </w:rPr>
        <w:t>, including costs,</w:t>
      </w:r>
      <w:r w:rsidRPr="001B640C">
        <w:rPr>
          <w:szCs w:val="24"/>
        </w:rPr>
        <w:t xml:space="preserve"> separately from other Plan types</w:t>
      </w:r>
      <w:r w:rsidR="00A2585F" w:rsidRPr="001B640C">
        <w:rPr>
          <w:szCs w:val="24"/>
        </w:rPr>
        <w:t xml:space="preserve">, and </w:t>
      </w:r>
      <w:r w:rsidR="00721555">
        <w:rPr>
          <w:szCs w:val="24"/>
        </w:rPr>
        <w:t xml:space="preserve">to </w:t>
      </w:r>
      <w:r w:rsidR="00A2585F" w:rsidRPr="001B640C">
        <w:rPr>
          <w:szCs w:val="24"/>
        </w:rPr>
        <w:t>provide data analysis specific to the Financia</w:t>
      </w:r>
      <w:r w:rsidR="00862FB2" w:rsidRPr="001B640C">
        <w:rPr>
          <w:szCs w:val="24"/>
        </w:rPr>
        <w:t>l</w:t>
      </w:r>
      <w:r w:rsidR="00A2585F" w:rsidRPr="001B640C">
        <w:rPr>
          <w:szCs w:val="24"/>
        </w:rPr>
        <w:t xml:space="preserve"> Alignment Demonstration</w:t>
      </w:r>
      <w:r w:rsidR="00862FB2" w:rsidRPr="001B640C">
        <w:rPr>
          <w:szCs w:val="24"/>
        </w:rPr>
        <w:t>, as needed</w:t>
      </w:r>
      <w:r w:rsidR="00A2585F" w:rsidRPr="001B640C">
        <w:rPr>
          <w:szCs w:val="24"/>
        </w:rPr>
        <w:t>.</w:t>
      </w:r>
      <w:r w:rsidRPr="001B640C">
        <w:rPr>
          <w:szCs w:val="24"/>
        </w:rPr>
        <w:t xml:space="preserve"> </w:t>
      </w:r>
    </w:p>
    <w:p w:rsidR="00BE2F42" w:rsidRPr="001B640C" w:rsidRDefault="00BE2F42">
      <w:pPr>
        <w:tabs>
          <w:tab w:val="left" w:pos="-1440"/>
        </w:tabs>
        <w:outlineLvl w:val="0"/>
        <w:rPr>
          <w:szCs w:val="24"/>
        </w:rPr>
      </w:pPr>
    </w:p>
    <w:p w:rsidR="00445E5A" w:rsidRPr="001B640C" w:rsidRDefault="00445E5A">
      <w:pPr>
        <w:pStyle w:val="Heading2"/>
        <w:rPr>
          <w:szCs w:val="24"/>
        </w:rPr>
      </w:pPr>
      <w:r w:rsidRPr="001B640C">
        <w:rPr>
          <w:szCs w:val="24"/>
        </w:rPr>
        <w:t>II.</w:t>
      </w:r>
      <w:r w:rsidRPr="001B640C">
        <w:rPr>
          <w:szCs w:val="24"/>
        </w:rPr>
        <w:tab/>
        <w:t>REQUIREMENTS</w:t>
      </w:r>
    </w:p>
    <w:p w:rsidR="00445E5A" w:rsidRPr="001B640C" w:rsidRDefault="00445E5A">
      <w:pPr>
        <w:rPr>
          <w:szCs w:val="24"/>
        </w:rPr>
      </w:pPr>
    </w:p>
    <w:p w:rsidR="00445E5A" w:rsidRPr="001B640C" w:rsidRDefault="00445E5A">
      <w:pPr>
        <w:rPr>
          <w:szCs w:val="24"/>
        </w:rPr>
      </w:pPr>
      <w:r w:rsidRPr="001B640C">
        <w:rPr>
          <w:szCs w:val="24"/>
        </w:rPr>
        <w:t>Independently</w:t>
      </w:r>
      <w:r w:rsidR="00672057">
        <w:rPr>
          <w:szCs w:val="24"/>
        </w:rPr>
        <w:t>,</w:t>
      </w:r>
      <w:r w:rsidRPr="001B640C">
        <w:rPr>
          <w:szCs w:val="24"/>
        </w:rPr>
        <w:t xml:space="preserve"> and not as an agent of the Government, the </w:t>
      </w:r>
      <w:r w:rsidR="00672057">
        <w:rPr>
          <w:szCs w:val="24"/>
        </w:rPr>
        <w:t>C</w:t>
      </w:r>
      <w:r w:rsidR="00672057" w:rsidRPr="001B640C">
        <w:rPr>
          <w:szCs w:val="24"/>
        </w:rPr>
        <w:t>ontractor</w:t>
      </w:r>
      <w:r w:rsidRPr="001B640C">
        <w:rPr>
          <w:szCs w:val="24"/>
        </w:rPr>
        <w:t xml:space="preserve"> shall furnish all the necessary services, qualified personnel, materials, equipment, and facilities, not otherwise provided by the Government, as needed to perform the requirements of the Statement of Work (SOW).</w:t>
      </w:r>
    </w:p>
    <w:p w:rsidR="00D14EA8" w:rsidRPr="001B640C" w:rsidRDefault="00D14EA8">
      <w:pPr>
        <w:rPr>
          <w:szCs w:val="24"/>
        </w:rPr>
      </w:pPr>
    </w:p>
    <w:p w:rsidR="00753A99" w:rsidRPr="001B640C" w:rsidRDefault="00753A99" w:rsidP="006E4F25">
      <w:pPr>
        <w:pStyle w:val="Heading4"/>
        <w:numPr>
          <w:ilvl w:val="0"/>
          <w:numId w:val="27"/>
        </w:numPr>
        <w:ind w:left="450" w:hanging="450"/>
        <w:rPr>
          <w:szCs w:val="24"/>
        </w:rPr>
      </w:pPr>
      <w:r w:rsidRPr="001B640C">
        <w:rPr>
          <w:szCs w:val="24"/>
        </w:rPr>
        <w:t>Tasks to be Performed/Requirements</w:t>
      </w:r>
    </w:p>
    <w:p w:rsidR="00753A99" w:rsidRPr="001B640C" w:rsidRDefault="00753A99" w:rsidP="00753A99">
      <w:pPr>
        <w:numPr>
          <w:ilvl w:val="12"/>
          <w:numId w:val="0"/>
        </w:numPr>
        <w:rPr>
          <w:szCs w:val="24"/>
        </w:rPr>
      </w:pPr>
    </w:p>
    <w:p w:rsidR="00753A99" w:rsidRPr="001B640C" w:rsidRDefault="00753A99" w:rsidP="00753A99">
      <w:pPr>
        <w:pStyle w:val="BodyText2"/>
        <w:rPr>
          <w:color w:val="auto"/>
          <w:szCs w:val="24"/>
        </w:rPr>
      </w:pPr>
      <w:r w:rsidRPr="001B640C">
        <w:rPr>
          <w:color w:val="auto"/>
          <w:szCs w:val="24"/>
        </w:rPr>
        <w:t xml:space="preserve">CMS is interested in finding and implementing new and innovative approaches for handling retroactive enrollments, disenrollments, plan benefit package changes, </w:t>
      </w:r>
      <w:r w:rsidR="00FF1407" w:rsidRPr="001B640C">
        <w:rPr>
          <w:color w:val="auto"/>
          <w:szCs w:val="24"/>
        </w:rPr>
        <w:t xml:space="preserve">reinstatements, </w:t>
      </w:r>
      <w:r w:rsidR="009F6509" w:rsidRPr="001B640C">
        <w:rPr>
          <w:color w:val="auto"/>
          <w:szCs w:val="24"/>
        </w:rPr>
        <w:t>status</w:t>
      </w:r>
      <w:r w:rsidRPr="001B640C">
        <w:rPr>
          <w:color w:val="auto"/>
          <w:szCs w:val="24"/>
        </w:rPr>
        <w:t xml:space="preserve"> adjustments and demographic</w:t>
      </w:r>
      <w:r w:rsidR="009765E2" w:rsidRPr="001B640C">
        <w:rPr>
          <w:color w:val="auto"/>
          <w:szCs w:val="24"/>
        </w:rPr>
        <w:t xml:space="preserve"> special status category</w:t>
      </w:r>
      <w:r w:rsidRPr="001B640C">
        <w:rPr>
          <w:color w:val="auto"/>
          <w:szCs w:val="24"/>
        </w:rPr>
        <w:t xml:space="preserve"> updates submitted by </w:t>
      </w:r>
      <w:r w:rsidR="00FF1407" w:rsidRPr="001B640C">
        <w:rPr>
          <w:color w:val="auto"/>
          <w:szCs w:val="24"/>
        </w:rPr>
        <w:t>Plans.</w:t>
      </w:r>
      <w:r w:rsidRPr="001B640C">
        <w:rPr>
          <w:color w:val="auto"/>
          <w:szCs w:val="24"/>
        </w:rPr>
        <w:t xml:space="preserve">  The </w:t>
      </w:r>
      <w:r w:rsidR="00672057">
        <w:rPr>
          <w:color w:val="auto"/>
          <w:szCs w:val="24"/>
        </w:rPr>
        <w:t>C</w:t>
      </w:r>
      <w:r w:rsidR="00672057" w:rsidRPr="001B640C">
        <w:rPr>
          <w:color w:val="auto"/>
          <w:szCs w:val="24"/>
        </w:rPr>
        <w:t>ontractor</w:t>
      </w:r>
      <w:r w:rsidRPr="001B640C">
        <w:rPr>
          <w:color w:val="auto"/>
          <w:szCs w:val="24"/>
        </w:rPr>
        <w:t xml:space="preserve"> shall implement innovative techniques as appropriate for retroactive processing and </w:t>
      </w:r>
      <w:r w:rsidR="009F6509" w:rsidRPr="001B640C">
        <w:rPr>
          <w:color w:val="auto"/>
          <w:szCs w:val="24"/>
        </w:rPr>
        <w:t>status</w:t>
      </w:r>
      <w:r w:rsidRPr="001B640C">
        <w:rPr>
          <w:color w:val="auto"/>
          <w:szCs w:val="24"/>
        </w:rPr>
        <w:t xml:space="preserve"> adjustments and other processes to be accomplished under this SOW.  The </w:t>
      </w:r>
      <w:r w:rsidR="00672057">
        <w:rPr>
          <w:color w:val="auto"/>
          <w:szCs w:val="24"/>
        </w:rPr>
        <w:t>C</w:t>
      </w:r>
      <w:r w:rsidR="00672057" w:rsidRPr="001B640C">
        <w:rPr>
          <w:color w:val="auto"/>
          <w:szCs w:val="24"/>
        </w:rPr>
        <w:t xml:space="preserve">ontractor </w:t>
      </w:r>
      <w:r w:rsidRPr="001B640C">
        <w:rPr>
          <w:color w:val="auto"/>
          <w:szCs w:val="24"/>
        </w:rPr>
        <w:t xml:space="preserve">shall provide a wide variety of statistical analysis, data analysis, and trending to support enrollment and </w:t>
      </w:r>
      <w:r w:rsidR="009F6509" w:rsidRPr="001B640C">
        <w:rPr>
          <w:color w:val="auto"/>
          <w:szCs w:val="24"/>
        </w:rPr>
        <w:t>status</w:t>
      </w:r>
      <w:r w:rsidRPr="001B640C">
        <w:rPr>
          <w:color w:val="auto"/>
          <w:szCs w:val="24"/>
        </w:rPr>
        <w:t xml:space="preserve"> review activities.  The </w:t>
      </w:r>
      <w:r w:rsidR="00672057">
        <w:rPr>
          <w:color w:val="auto"/>
          <w:szCs w:val="24"/>
        </w:rPr>
        <w:t>C</w:t>
      </w:r>
      <w:r w:rsidR="00672057" w:rsidRPr="001B640C">
        <w:rPr>
          <w:color w:val="auto"/>
          <w:szCs w:val="24"/>
        </w:rPr>
        <w:t>ontractor</w:t>
      </w:r>
      <w:r w:rsidRPr="001B640C">
        <w:rPr>
          <w:color w:val="auto"/>
          <w:szCs w:val="24"/>
        </w:rPr>
        <w:t xml:space="preserve"> shall use all appropriate CMS Medicare data, as well as data from other sources in accomplishing requirements.  </w:t>
      </w:r>
    </w:p>
    <w:p w:rsidR="00442192" w:rsidRPr="001B640C" w:rsidRDefault="00442192">
      <w:pPr>
        <w:rPr>
          <w:b/>
          <w:szCs w:val="24"/>
          <w:u w:val="single"/>
        </w:rPr>
      </w:pPr>
    </w:p>
    <w:p w:rsidR="00445E5A" w:rsidRPr="001B640C" w:rsidRDefault="00445E5A">
      <w:pPr>
        <w:rPr>
          <w:b/>
          <w:szCs w:val="24"/>
          <w:u w:val="single"/>
        </w:rPr>
      </w:pPr>
      <w:r w:rsidRPr="001B640C">
        <w:rPr>
          <w:b/>
          <w:szCs w:val="24"/>
          <w:u w:val="single"/>
        </w:rPr>
        <w:t xml:space="preserve">Task </w:t>
      </w:r>
      <w:r w:rsidR="00753A99" w:rsidRPr="001B640C">
        <w:rPr>
          <w:b/>
          <w:szCs w:val="24"/>
          <w:u w:val="single"/>
        </w:rPr>
        <w:t>1</w:t>
      </w:r>
      <w:r w:rsidRPr="00D709AD">
        <w:rPr>
          <w:b/>
          <w:szCs w:val="24"/>
          <w:u w:val="single"/>
        </w:rPr>
        <w:t xml:space="preserve">: </w:t>
      </w:r>
      <w:r w:rsidR="0099229D" w:rsidRPr="001B640C">
        <w:rPr>
          <w:b/>
          <w:szCs w:val="24"/>
          <w:u w:val="single"/>
        </w:rPr>
        <w:t>Complete Retroactive Payment Validation Adjustments</w:t>
      </w:r>
    </w:p>
    <w:p w:rsidR="00445E5A" w:rsidRPr="001B640C" w:rsidRDefault="00445E5A">
      <w:pPr>
        <w:rPr>
          <w:szCs w:val="24"/>
        </w:rPr>
      </w:pPr>
    </w:p>
    <w:p w:rsidR="00C45EE7" w:rsidRPr="001B640C" w:rsidRDefault="00C45EE7">
      <w:pPr>
        <w:rPr>
          <w:szCs w:val="24"/>
        </w:rPr>
      </w:pPr>
      <w:r w:rsidRPr="001B640C">
        <w:rPr>
          <w:szCs w:val="24"/>
        </w:rPr>
        <w:t>The Contractor shall receive retroactive adjustment requests for changes in special status categories</w:t>
      </w:r>
      <w:r w:rsidR="00347FD2" w:rsidRPr="001B640C">
        <w:rPr>
          <w:szCs w:val="24"/>
        </w:rPr>
        <w:t xml:space="preserve"> (including E</w:t>
      </w:r>
      <w:r w:rsidRPr="001B640C">
        <w:rPr>
          <w:szCs w:val="24"/>
        </w:rPr>
        <w:t>S</w:t>
      </w:r>
      <w:r w:rsidR="00AD52F2" w:rsidRPr="001B640C">
        <w:rPr>
          <w:szCs w:val="24"/>
        </w:rPr>
        <w:t>RD, state/</w:t>
      </w:r>
      <w:r w:rsidRPr="001B640C">
        <w:rPr>
          <w:szCs w:val="24"/>
        </w:rPr>
        <w:t xml:space="preserve">county code, </w:t>
      </w:r>
      <w:r w:rsidR="00347FD2" w:rsidRPr="001B640C">
        <w:rPr>
          <w:szCs w:val="24"/>
        </w:rPr>
        <w:t>M</w:t>
      </w:r>
      <w:r w:rsidRPr="001B640C">
        <w:rPr>
          <w:szCs w:val="24"/>
        </w:rPr>
        <w:t>edicaid</w:t>
      </w:r>
      <w:r w:rsidR="00347FD2" w:rsidRPr="001B640C">
        <w:rPr>
          <w:szCs w:val="24"/>
        </w:rPr>
        <w:t>, and others as appropriate</w:t>
      </w:r>
      <w:r w:rsidRPr="001B640C">
        <w:rPr>
          <w:szCs w:val="24"/>
        </w:rPr>
        <w:t>), enrollments</w:t>
      </w:r>
      <w:r w:rsidR="009765E2" w:rsidRPr="001B640C">
        <w:rPr>
          <w:szCs w:val="24"/>
        </w:rPr>
        <w:t xml:space="preserve"> (including plan benefit package changes) and disenrollments</w:t>
      </w:r>
      <w:r w:rsidRPr="001B640C">
        <w:rPr>
          <w:szCs w:val="24"/>
        </w:rPr>
        <w:t xml:space="preserve">. Within </w:t>
      </w:r>
      <w:r w:rsidR="000C55E1" w:rsidRPr="001B640C">
        <w:rPr>
          <w:szCs w:val="24"/>
        </w:rPr>
        <w:t>35</w:t>
      </w:r>
      <w:r w:rsidR="00BC3A5E">
        <w:rPr>
          <w:szCs w:val="24"/>
        </w:rPr>
        <w:t xml:space="preserve"> calendar</w:t>
      </w:r>
      <w:r w:rsidR="006E4F25" w:rsidRPr="001B640C">
        <w:rPr>
          <w:szCs w:val="24"/>
        </w:rPr>
        <w:t xml:space="preserve"> </w:t>
      </w:r>
      <w:r w:rsidRPr="001B640C">
        <w:rPr>
          <w:szCs w:val="24"/>
        </w:rPr>
        <w:t>days of receipt the Contractor shall:</w:t>
      </w:r>
    </w:p>
    <w:p w:rsidR="000C55E1" w:rsidRPr="001B640C" w:rsidRDefault="000C55E1">
      <w:pPr>
        <w:rPr>
          <w:szCs w:val="24"/>
        </w:rPr>
      </w:pPr>
    </w:p>
    <w:p w:rsidR="00C45EE7" w:rsidRPr="001B640C" w:rsidRDefault="009765E2" w:rsidP="00AE78F6">
      <w:pPr>
        <w:numPr>
          <w:ilvl w:val="0"/>
          <w:numId w:val="20"/>
        </w:numPr>
        <w:tabs>
          <w:tab w:val="clear" w:pos="1500"/>
          <w:tab w:val="num" w:pos="2220"/>
        </w:tabs>
        <w:rPr>
          <w:szCs w:val="24"/>
        </w:rPr>
      </w:pPr>
      <w:r w:rsidRPr="001B640C">
        <w:rPr>
          <w:szCs w:val="24"/>
        </w:rPr>
        <w:t>receive</w:t>
      </w:r>
      <w:r w:rsidR="00C45EE7" w:rsidRPr="001B640C">
        <w:rPr>
          <w:szCs w:val="24"/>
        </w:rPr>
        <w:t xml:space="preserve"> retroactive requests from </w:t>
      </w:r>
      <w:r w:rsidR="000E17C9" w:rsidRPr="001B640C">
        <w:rPr>
          <w:szCs w:val="24"/>
        </w:rPr>
        <w:t>Plans</w:t>
      </w:r>
      <w:r w:rsidR="00C45EE7" w:rsidRPr="001B640C">
        <w:rPr>
          <w:szCs w:val="24"/>
        </w:rPr>
        <w:t>;</w:t>
      </w:r>
    </w:p>
    <w:p w:rsidR="00C45EE7" w:rsidRPr="001B640C" w:rsidRDefault="005D0BA8" w:rsidP="00AE78F6">
      <w:pPr>
        <w:numPr>
          <w:ilvl w:val="0"/>
          <w:numId w:val="20"/>
        </w:numPr>
        <w:tabs>
          <w:tab w:val="clear" w:pos="1500"/>
          <w:tab w:val="num" w:pos="2220"/>
        </w:tabs>
        <w:rPr>
          <w:szCs w:val="24"/>
        </w:rPr>
      </w:pPr>
      <w:r w:rsidRPr="001B640C">
        <w:rPr>
          <w:szCs w:val="24"/>
        </w:rPr>
        <w:t>record</w:t>
      </w:r>
      <w:r w:rsidR="00C45EE7" w:rsidRPr="001B640C">
        <w:rPr>
          <w:szCs w:val="24"/>
        </w:rPr>
        <w:t xml:space="preserve"> the requests into their internal tracking system;</w:t>
      </w:r>
    </w:p>
    <w:p w:rsidR="00C45EE7" w:rsidRPr="001B640C" w:rsidRDefault="00AD52F2" w:rsidP="00AE78F6">
      <w:pPr>
        <w:numPr>
          <w:ilvl w:val="0"/>
          <w:numId w:val="20"/>
        </w:numPr>
        <w:tabs>
          <w:tab w:val="clear" w:pos="1500"/>
          <w:tab w:val="num" w:pos="2220"/>
        </w:tabs>
        <w:rPr>
          <w:szCs w:val="24"/>
        </w:rPr>
      </w:pPr>
      <w:r w:rsidRPr="001B640C">
        <w:rPr>
          <w:szCs w:val="24"/>
        </w:rPr>
        <w:t>validate the plan submitted the required documentation prior to processing the request;</w:t>
      </w:r>
    </w:p>
    <w:p w:rsidR="00AD52F2" w:rsidRPr="001B640C" w:rsidRDefault="00AD52F2" w:rsidP="00AE78F6">
      <w:pPr>
        <w:numPr>
          <w:ilvl w:val="0"/>
          <w:numId w:val="20"/>
        </w:numPr>
        <w:tabs>
          <w:tab w:val="clear" w:pos="1500"/>
          <w:tab w:val="num" w:pos="2220"/>
        </w:tabs>
        <w:rPr>
          <w:szCs w:val="24"/>
        </w:rPr>
      </w:pPr>
      <w:r w:rsidRPr="001B640C">
        <w:rPr>
          <w:szCs w:val="24"/>
        </w:rPr>
        <w:t>update the status in CMS systems;</w:t>
      </w:r>
      <w:r w:rsidR="003075B8" w:rsidRPr="001B640C">
        <w:rPr>
          <w:szCs w:val="24"/>
        </w:rPr>
        <w:t xml:space="preserve"> and,</w:t>
      </w:r>
    </w:p>
    <w:p w:rsidR="00AD52F2" w:rsidRPr="001B640C" w:rsidRDefault="00AD52F2" w:rsidP="00AE78F6">
      <w:pPr>
        <w:numPr>
          <w:ilvl w:val="0"/>
          <w:numId w:val="20"/>
        </w:numPr>
        <w:tabs>
          <w:tab w:val="clear" w:pos="1500"/>
          <w:tab w:val="num" w:pos="2220"/>
        </w:tabs>
        <w:rPr>
          <w:szCs w:val="24"/>
        </w:rPr>
      </w:pPr>
      <w:r w:rsidRPr="001B640C">
        <w:rPr>
          <w:szCs w:val="24"/>
        </w:rPr>
        <w:t xml:space="preserve">distribute a Final Disposition Report (FDR) to </w:t>
      </w:r>
      <w:r w:rsidR="000E17C9" w:rsidRPr="001B640C">
        <w:rPr>
          <w:szCs w:val="24"/>
        </w:rPr>
        <w:t>Plans</w:t>
      </w:r>
    </w:p>
    <w:p w:rsidR="00056328" w:rsidRPr="001B640C" w:rsidRDefault="00056328" w:rsidP="00D7456A">
      <w:pPr>
        <w:numPr>
          <w:ilvl w:val="0"/>
          <w:numId w:val="20"/>
        </w:numPr>
        <w:tabs>
          <w:tab w:val="clear" w:pos="1500"/>
          <w:tab w:val="num" w:pos="2220"/>
        </w:tabs>
        <w:rPr>
          <w:szCs w:val="24"/>
        </w:rPr>
      </w:pPr>
      <w:r>
        <w:rPr>
          <w:szCs w:val="24"/>
        </w:rPr>
        <w:t>provide a Weekly Scorecard to CMS</w:t>
      </w:r>
    </w:p>
    <w:p w:rsidR="00AD52F2" w:rsidRDefault="00AD52F2" w:rsidP="00AD52F2">
      <w:pPr>
        <w:ind w:left="1140"/>
        <w:rPr>
          <w:szCs w:val="24"/>
        </w:rPr>
      </w:pPr>
    </w:p>
    <w:p w:rsidR="00AE78F6" w:rsidRPr="001B640C" w:rsidRDefault="00AE78F6" w:rsidP="00AD52F2">
      <w:pPr>
        <w:ind w:left="1140"/>
        <w:rPr>
          <w:szCs w:val="24"/>
        </w:rPr>
      </w:pPr>
    </w:p>
    <w:p w:rsidR="003075B8" w:rsidRPr="001B640C" w:rsidRDefault="00AD52F2" w:rsidP="003075B8">
      <w:pPr>
        <w:rPr>
          <w:szCs w:val="24"/>
        </w:rPr>
      </w:pPr>
      <w:r w:rsidRPr="001B640C">
        <w:rPr>
          <w:szCs w:val="24"/>
        </w:rPr>
        <w:lastRenderedPageBreak/>
        <w:t xml:space="preserve">The Contractor </w:t>
      </w:r>
      <w:r w:rsidR="00B30F66" w:rsidRPr="001B640C">
        <w:rPr>
          <w:szCs w:val="24"/>
        </w:rPr>
        <w:t>shall</w:t>
      </w:r>
      <w:r w:rsidRPr="001B640C">
        <w:rPr>
          <w:szCs w:val="24"/>
        </w:rPr>
        <w:t xml:space="preserve"> validate the documentation submitted for all retroactive enrollment, disenrollment, plan benefit package</w:t>
      </w:r>
      <w:r w:rsidR="000E17C9" w:rsidRPr="001B640C">
        <w:rPr>
          <w:szCs w:val="24"/>
        </w:rPr>
        <w:t xml:space="preserve">, and special status </w:t>
      </w:r>
      <w:r w:rsidR="003632FD" w:rsidRPr="001B640C">
        <w:rPr>
          <w:szCs w:val="24"/>
        </w:rPr>
        <w:t>category requests</w:t>
      </w:r>
      <w:r w:rsidRPr="001B640C">
        <w:rPr>
          <w:szCs w:val="24"/>
        </w:rPr>
        <w:t xml:space="preserve">. </w:t>
      </w:r>
      <w:r w:rsidR="00176F18" w:rsidRPr="001B640C">
        <w:rPr>
          <w:szCs w:val="24"/>
        </w:rPr>
        <w:t xml:space="preserve">The Contractor shall </w:t>
      </w:r>
      <w:r w:rsidR="00D72B53" w:rsidRPr="001B640C">
        <w:rPr>
          <w:szCs w:val="24"/>
        </w:rPr>
        <w:t>utilize the eRPT system</w:t>
      </w:r>
      <w:r w:rsidR="00176F18" w:rsidRPr="001B640C">
        <w:rPr>
          <w:szCs w:val="24"/>
        </w:rPr>
        <w:t xml:space="preserve"> for </w:t>
      </w:r>
      <w:r w:rsidR="00EE2DBB" w:rsidRPr="001B640C">
        <w:rPr>
          <w:szCs w:val="24"/>
        </w:rPr>
        <w:t xml:space="preserve">receiving data from stakeholders, as applicable, and </w:t>
      </w:r>
      <w:r w:rsidR="00176F18" w:rsidRPr="001B640C">
        <w:rPr>
          <w:szCs w:val="24"/>
        </w:rPr>
        <w:t xml:space="preserve">distributing the Final Disposition </w:t>
      </w:r>
      <w:r w:rsidR="001164F8" w:rsidRPr="001B640C">
        <w:rPr>
          <w:szCs w:val="24"/>
        </w:rPr>
        <w:t xml:space="preserve">and Error </w:t>
      </w:r>
      <w:r w:rsidR="00176F18" w:rsidRPr="001B640C">
        <w:rPr>
          <w:szCs w:val="24"/>
        </w:rPr>
        <w:t>Report</w:t>
      </w:r>
      <w:r w:rsidR="001164F8" w:rsidRPr="001B640C">
        <w:rPr>
          <w:szCs w:val="24"/>
        </w:rPr>
        <w:t>s</w:t>
      </w:r>
      <w:r w:rsidR="00176F18" w:rsidRPr="001B640C">
        <w:rPr>
          <w:szCs w:val="24"/>
        </w:rPr>
        <w:t>. The report</w:t>
      </w:r>
      <w:r w:rsidR="001164F8" w:rsidRPr="001B640C">
        <w:rPr>
          <w:szCs w:val="24"/>
        </w:rPr>
        <w:t>s</w:t>
      </w:r>
      <w:r w:rsidR="00176F18" w:rsidRPr="001B640C">
        <w:rPr>
          <w:szCs w:val="24"/>
        </w:rPr>
        <w:t xml:space="preserve"> shall contain detail</w:t>
      </w:r>
      <w:r w:rsidR="003075B8" w:rsidRPr="001B640C">
        <w:rPr>
          <w:szCs w:val="24"/>
        </w:rPr>
        <w:t>ed</w:t>
      </w:r>
      <w:r w:rsidR="00176F18" w:rsidRPr="001B640C">
        <w:rPr>
          <w:szCs w:val="24"/>
        </w:rPr>
        <w:t xml:space="preserve"> actions taken and corrective actions if known for each request. The Contractor shall follow the policies and procedures that are in place at CMS for the completion of all retroactive adjustments. Please see the standard operating procedures that are in</w:t>
      </w:r>
      <w:r w:rsidR="005D0BA8" w:rsidRPr="001B640C">
        <w:rPr>
          <w:szCs w:val="24"/>
        </w:rPr>
        <w:t xml:space="preserve"> place</w:t>
      </w:r>
      <w:r w:rsidR="003075B8" w:rsidRPr="001B640C">
        <w:rPr>
          <w:szCs w:val="24"/>
        </w:rPr>
        <w:t>,</w:t>
      </w:r>
      <w:r w:rsidR="005D0BA8" w:rsidRPr="001B640C">
        <w:rPr>
          <w:szCs w:val="24"/>
        </w:rPr>
        <w:t xml:space="preserve"> as well as</w:t>
      </w:r>
      <w:r w:rsidR="00176F18" w:rsidRPr="001B640C">
        <w:rPr>
          <w:szCs w:val="24"/>
        </w:rPr>
        <w:t xml:space="preserve"> the Medicare Managed Care Manual – Chapter 2, Chapter 17</w:t>
      </w:r>
      <w:r w:rsidR="005D0BA8" w:rsidRPr="001B640C">
        <w:rPr>
          <w:szCs w:val="24"/>
        </w:rPr>
        <w:t>-D</w:t>
      </w:r>
      <w:r w:rsidR="003075B8" w:rsidRPr="001B640C">
        <w:rPr>
          <w:szCs w:val="24"/>
        </w:rPr>
        <w:t xml:space="preserve"> (</w:t>
      </w:r>
      <w:hyperlink r:id="rId7" w:history="1">
        <w:r w:rsidR="003075B8" w:rsidRPr="001B640C">
          <w:rPr>
            <w:rStyle w:val="Hyperlink"/>
            <w:szCs w:val="24"/>
          </w:rPr>
          <w:t>http://www.cms.hhs.gov/MedicareMangCareEligEnrol/01_Overview.asp</w:t>
        </w:r>
      </w:hyperlink>
      <w:r w:rsidR="003075B8" w:rsidRPr="001B640C">
        <w:rPr>
          <w:szCs w:val="24"/>
        </w:rPr>
        <w:t>)</w:t>
      </w:r>
      <w:r w:rsidR="00176F18" w:rsidRPr="00D709AD">
        <w:rPr>
          <w:szCs w:val="24"/>
        </w:rPr>
        <w:t>, and the Prescription Drug Plan (PDP)</w:t>
      </w:r>
      <w:r w:rsidR="005D0BA8" w:rsidRPr="001B640C">
        <w:rPr>
          <w:szCs w:val="24"/>
        </w:rPr>
        <w:t xml:space="preserve"> Enrollment and Disenrollment</w:t>
      </w:r>
      <w:r w:rsidR="00176F18" w:rsidRPr="001B640C">
        <w:rPr>
          <w:szCs w:val="24"/>
        </w:rPr>
        <w:t xml:space="preserve"> Guidance</w:t>
      </w:r>
      <w:r w:rsidR="003075B8" w:rsidRPr="001B640C">
        <w:rPr>
          <w:szCs w:val="24"/>
        </w:rPr>
        <w:t xml:space="preserve"> (</w:t>
      </w:r>
      <w:hyperlink r:id="rId8" w:history="1">
        <w:r w:rsidR="00B54862">
          <w:rPr>
            <w:rStyle w:val="Hyperlink"/>
            <w:szCs w:val="24"/>
          </w:rPr>
          <w:t>http://www.cms.gov/Medicare/Eligibility-and-Enrollment/MedicarePresDrugEligEnrol/index.html</w:t>
        </w:r>
      </w:hyperlink>
      <w:r w:rsidR="003075B8" w:rsidRPr="001B640C">
        <w:rPr>
          <w:szCs w:val="24"/>
        </w:rPr>
        <w:t>).</w:t>
      </w:r>
    </w:p>
    <w:p w:rsidR="00BE2F42" w:rsidRPr="00D709AD" w:rsidRDefault="00BE2F42" w:rsidP="00777166">
      <w:pPr>
        <w:rPr>
          <w:szCs w:val="24"/>
        </w:rPr>
      </w:pPr>
    </w:p>
    <w:p w:rsidR="001B1097" w:rsidRPr="001B640C" w:rsidRDefault="00715582" w:rsidP="00777166">
      <w:pPr>
        <w:rPr>
          <w:szCs w:val="24"/>
        </w:rPr>
      </w:pPr>
      <w:r w:rsidRPr="001B640C">
        <w:rPr>
          <w:szCs w:val="24"/>
        </w:rPr>
        <w:t xml:space="preserve">The Contractor shall pass necessary data to, and receive data from, the eRPT so that the eRPT can function as set out in the </w:t>
      </w:r>
      <w:r w:rsidR="008800CC">
        <w:rPr>
          <w:szCs w:val="24"/>
        </w:rPr>
        <w:t xml:space="preserve">eRPT </w:t>
      </w:r>
      <w:r w:rsidR="00900C40">
        <w:rPr>
          <w:szCs w:val="24"/>
        </w:rPr>
        <w:t>Internal Control Document</w:t>
      </w:r>
      <w:r w:rsidRPr="001B640C">
        <w:rPr>
          <w:szCs w:val="24"/>
        </w:rPr>
        <w:t xml:space="preserve"> for the eRPT project, including the number of failed and successful transactions.     </w:t>
      </w:r>
    </w:p>
    <w:p w:rsidR="00900C40" w:rsidRPr="00AE78F6" w:rsidRDefault="00900C40" w:rsidP="002C6793"/>
    <w:p w:rsidR="00056328" w:rsidRDefault="002C6793" w:rsidP="00777166">
      <w:pPr>
        <w:rPr>
          <w:szCs w:val="24"/>
        </w:rPr>
      </w:pPr>
      <w:r w:rsidRPr="00AE78F6">
        <w:t xml:space="preserve">The Contractor shall </w:t>
      </w:r>
      <w:r w:rsidR="00056328">
        <w:rPr>
          <w:szCs w:val="24"/>
        </w:rPr>
        <w:t xml:space="preserve">provide CMS with a summary report of their weekly activity (Scorecard).  The report </w:t>
      </w:r>
      <w:r w:rsidR="00D30660">
        <w:rPr>
          <w:szCs w:val="24"/>
        </w:rPr>
        <w:t xml:space="preserve">shall </w:t>
      </w:r>
      <w:r w:rsidR="00056328">
        <w:rPr>
          <w:szCs w:val="24"/>
        </w:rPr>
        <w:t>provide a running summary of all act</w:t>
      </w:r>
      <w:r w:rsidR="0003572A">
        <w:rPr>
          <w:szCs w:val="24"/>
        </w:rPr>
        <w:t xml:space="preserve">ivity identified </w:t>
      </w:r>
      <w:r w:rsidR="00D30660">
        <w:rPr>
          <w:szCs w:val="24"/>
        </w:rPr>
        <w:t>under</w:t>
      </w:r>
      <w:r w:rsidR="0003572A">
        <w:rPr>
          <w:szCs w:val="24"/>
        </w:rPr>
        <w:t xml:space="preserve"> </w:t>
      </w:r>
      <w:r w:rsidR="00D30660">
        <w:rPr>
          <w:szCs w:val="24"/>
        </w:rPr>
        <w:t>T</w:t>
      </w:r>
      <w:r w:rsidR="0003572A">
        <w:rPr>
          <w:szCs w:val="24"/>
        </w:rPr>
        <w:t>ask 1 and</w:t>
      </w:r>
      <w:r w:rsidR="00D30660">
        <w:rPr>
          <w:szCs w:val="24"/>
        </w:rPr>
        <w:t xml:space="preserve"> contain,</w:t>
      </w:r>
      <w:r w:rsidR="0003572A">
        <w:rPr>
          <w:szCs w:val="24"/>
        </w:rPr>
        <w:t xml:space="preserve"> at a minimum:</w:t>
      </w:r>
    </w:p>
    <w:p w:rsidR="00056328" w:rsidRP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Category</w:t>
      </w:r>
    </w:p>
    <w:p w:rsidR="00056328" w:rsidRPr="00056328" w:rsidRDefault="00056328" w:rsidP="00056328">
      <w:pPr>
        <w:pStyle w:val="ListParagraph"/>
        <w:numPr>
          <w:ilvl w:val="1"/>
          <w:numId w:val="40"/>
        </w:numPr>
        <w:rPr>
          <w:rFonts w:ascii="Times New Roman" w:hAnsi="Times New Roman"/>
          <w:szCs w:val="24"/>
        </w:rPr>
      </w:pPr>
      <w:r w:rsidRPr="00056328">
        <w:rPr>
          <w:rFonts w:ascii="Times New Roman" w:hAnsi="Times New Roman"/>
          <w:szCs w:val="24"/>
        </w:rPr>
        <w:t>Enrollment and disenrollment</w:t>
      </w:r>
    </w:p>
    <w:p w:rsidR="00056328" w:rsidRPr="00056328" w:rsidRDefault="00056328" w:rsidP="00056328">
      <w:pPr>
        <w:pStyle w:val="ListParagraph"/>
        <w:numPr>
          <w:ilvl w:val="1"/>
          <w:numId w:val="40"/>
        </w:numPr>
        <w:rPr>
          <w:rFonts w:ascii="Times New Roman" w:hAnsi="Times New Roman"/>
          <w:szCs w:val="24"/>
        </w:rPr>
      </w:pPr>
      <w:r w:rsidRPr="00056328">
        <w:rPr>
          <w:rFonts w:ascii="Times New Roman" w:hAnsi="Times New Roman"/>
          <w:szCs w:val="24"/>
        </w:rPr>
        <w:t>Payment Validation</w:t>
      </w:r>
    </w:p>
    <w:p w:rsidR="00056328" w:rsidRP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Transaction type</w:t>
      </w:r>
    </w:p>
    <w:p w:rsidR="00056328" w:rsidRP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Previous pending</w:t>
      </w:r>
    </w:p>
    <w:p w:rsidR="00056328" w:rsidRP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Total received</w:t>
      </w:r>
    </w:p>
    <w:p w:rsidR="00056328" w:rsidRP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Total completed</w:t>
      </w:r>
    </w:p>
    <w:p w:rsidR="00056328" w:rsidRP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Current pending</w:t>
      </w:r>
    </w:p>
    <w:p w:rsidR="00056328" w:rsidRDefault="00056328" w:rsidP="00056328">
      <w:pPr>
        <w:pStyle w:val="ListParagraph"/>
        <w:numPr>
          <w:ilvl w:val="0"/>
          <w:numId w:val="40"/>
        </w:numPr>
        <w:rPr>
          <w:rFonts w:ascii="Times New Roman" w:hAnsi="Times New Roman"/>
          <w:szCs w:val="24"/>
        </w:rPr>
      </w:pPr>
      <w:r w:rsidRPr="00056328">
        <w:rPr>
          <w:rFonts w:ascii="Times New Roman" w:hAnsi="Times New Roman"/>
          <w:szCs w:val="24"/>
        </w:rPr>
        <w:t>Total</w:t>
      </w:r>
      <w:r>
        <w:rPr>
          <w:rFonts w:ascii="Times New Roman" w:hAnsi="Times New Roman"/>
          <w:szCs w:val="24"/>
        </w:rPr>
        <w:t xml:space="preserve"> pending over 35 calendar days</w:t>
      </w:r>
    </w:p>
    <w:p w:rsidR="00056328" w:rsidRDefault="00056328" w:rsidP="00056328">
      <w:pPr>
        <w:pStyle w:val="ListParagraph"/>
        <w:numPr>
          <w:ilvl w:val="0"/>
          <w:numId w:val="40"/>
        </w:numPr>
        <w:rPr>
          <w:rFonts w:ascii="Times New Roman" w:hAnsi="Times New Roman"/>
          <w:szCs w:val="24"/>
        </w:rPr>
      </w:pPr>
      <w:r>
        <w:rPr>
          <w:rFonts w:ascii="Times New Roman" w:hAnsi="Times New Roman"/>
          <w:szCs w:val="24"/>
        </w:rPr>
        <w:t>Turnaround time</w:t>
      </w:r>
    </w:p>
    <w:p w:rsidR="00056328" w:rsidRDefault="0003572A" w:rsidP="00056328">
      <w:pPr>
        <w:pStyle w:val="ListParagraph"/>
        <w:numPr>
          <w:ilvl w:val="0"/>
          <w:numId w:val="40"/>
        </w:numPr>
        <w:rPr>
          <w:rFonts w:ascii="Times New Roman" w:hAnsi="Times New Roman"/>
          <w:szCs w:val="24"/>
        </w:rPr>
      </w:pPr>
      <w:r>
        <w:rPr>
          <w:rFonts w:ascii="Times New Roman" w:hAnsi="Times New Roman"/>
          <w:szCs w:val="24"/>
        </w:rPr>
        <w:t>Overall Total Weekly retroactivity</w:t>
      </w:r>
    </w:p>
    <w:p w:rsidR="0003572A" w:rsidRDefault="0003572A" w:rsidP="0003572A">
      <w:pPr>
        <w:rPr>
          <w:szCs w:val="24"/>
        </w:rPr>
      </w:pPr>
    </w:p>
    <w:p w:rsidR="0003572A" w:rsidRPr="0003572A" w:rsidRDefault="0003572A" w:rsidP="0003572A">
      <w:pPr>
        <w:rPr>
          <w:szCs w:val="24"/>
        </w:rPr>
      </w:pPr>
      <w:r>
        <w:rPr>
          <w:szCs w:val="24"/>
        </w:rPr>
        <w:t xml:space="preserve">The contractor can develop their own format for consideration or the COR will work with the contractor on this deliverable.  </w:t>
      </w:r>
    </w:p>
    <w:p w:rsidR="00445E5A" w:rsidRPr="00AE78F6" w:rsidRDefault="00445E5A">
      <w:pPr>
        <w:rPr>
          <w:b/>
        </w:rPr>
      </w:pPr>
    </w:p>
    <w:p w:rsidR="002C6793" w:rsidRPr="002C6793" w:rsidRDefault="00D30660" w:rsidP="002C6793">
      <w:pPr>
        <w:rPr>
          <w:b/>
          <w:bCs/>
          <w:szCs w:val="24"/>
        </w:rPr>
      </w:pPr>
      <w:r>
        <w:rPr>
          <w:b/>
          <w:bCs/>
          <w:szCs w:val="24"/>
        </w:rPr>
        <w:t>The Contractor shall assess</w:t>
      </w:r>
      <w:r w:rsidRPr="002C6793">
        <w:rPr>
          <w:b/>
          <w:bCs/>
          <w:szCs w:val="24"/>
        </w:rPr>
        <w:t xml:space="preserve"> </w:t>
      </w:r>
      <w:r w:rsidR="002C6793" w:rsidRPr="002C6793">
        <w:rPr>
          <w:b/>
          <w:bCs/>
          <w:szCs w:val="24"/>
        </w:rPr>
        <w:t xml:space="preserve">the level of effort associated with </w:t>
      </w:r>
      <w:r>
        <w:rPr>
          <w:b/>
          <w:bCs/>
          <w:szCs w:val="24"/>
        </w:rPr>
        <w:t xml:space="preserve">the </w:t>
      </w:r>
      <w:r w:rsidR="002C6793" w:rsidRPr="002C6793">
        <w:rPr>
          <w:b/>
          <w:bCs/>
          <w:szCs w:val="24"/>
        </w:rPr>
        <w:t>special reviews. Special reviews not requiring additional resources or funding shall be completed.  Special reviews determined to require additional resources or funding shall be discussed with the COR prior to commencement by the Contractor.</w:t>
      </w:r>
    </w:p>
    <w:p w:rsidR="00446EC1" w:rsidRPr="001B640C" w:rsidRDefault="00446EC1" w:rsidP="00777166">
      <w:pPr>
        <w:rPr>
          <w:szCs w:val="24"/>
        </w:rPr>
      </w:pPr>
    </w:p>
    <w:p w:rsidR="00E645A7" w:rsidRPr="001B640C" w:rsidRDefault="00E645A7" w:rsidP="00721555">
      <w:pPr>
        <w:rPr>
          <w:b/>
          <w:szCs w:val="24"/>
        </w:rPr>
      </w:pPr>
      <w:r w:rsidRPr="001B640C">
        <w:rPr>
          <w:b/>
          <w:szCs w:val="24"/>
        </w:rPr>
        <w:t xml:space="preserve">Task 1a: Education and Training </w:t>
      </w:r>
    </w:p>
    <w:p w:rsidR="00E645A7" w:rsidRPr="001B640C" w:rsidRDefault="00E645A7" w:rsidP="00777166">
      <w:pPr>
        <w:rPr>
          <w:b/>
          <w:szCs w:val="24"/>
        </w:rPr>
      </w:pPr>
    </w:p>
    <w:p w:rsidR="00E645A7" w:rsidRPr="001B640C" w:rsidRDefault="00E645A7" w:rsidP="00777166">
      <w:pPr>
        <w:rPr>
          <w:szCs w:val="24"/>
        </w:rPr>
      </w:pPr>
      <w:r w:rsidRPr="001B640C">
        <w:rPr>
          <w:szCs w:val="24"/>
        </w:rPr>
        <w:t>The Contract</w:t>
      </w:r>
      <w:r w:rsidR="003E0BD2" w:rsidRPr="001B640C">
        <w:rPr>
          <w:szCs w:val="24"/>
        </w:rPr>
        <w:t>or</w:t>
      </w:r>
      <w:r w:rsidRPr="001B640C">
        <w:rPr>
          <w:szCs w:val="24"/>
        </w:rPr>
        <w:t xml:space="preserve"> shall plan, develop, and deliver education and training to Plans</w:t>
      </w:r>
      <w:r w:rsidR="00E7205F" w:rsidRPr="001B640C">
        <w:rPr>
          <w:szCs w:val="24"/>
        </w:rPr>
        <w:t xml:space="preserve"> and other stakeholders as specified by CMS</w:t>
      </w:r>
      <w:r w:rsidRPr="001B640C">
        <w:rPr>
          <w:szCs w:val="24"/>
        </w:rPr>
        <w:t>. The goal of the education and training is to increase</w:t>
      </w:r>
      <w:r w:rsidR="003E0BD2" w:rsidRPr="001B640C">
        <w:rPr>
          <w:szCs w:val="24"/>
        </w:rPr>
        <w:t xml:space="preserve"> the understanding of the retroactive enrollment process. The Contractor shall utilize various training methods for delivery</w:t>
      </w:r>
      <w:r w:rsidR="00E7205F" w:rsidRPr="001B640C">
        <w:rPr>
          <w:szCs w:val="24"/>
        </w:rPr>
        <w:t xml:space="preserve"> (face to face</w:t>
      </w:r>
      <w:r w:rsidR="009545D8">
        <w:rPr>
          <w:szCs w:val="24"/>
        </w:rPr>
        <w:t xml:space="preserve"> and</w:t>
      </w:r>
      <w:r w:rsidR="009545D8" w:rsidRPr="001B640C">
        <w:rPr>
          <w:szCs w:val="24"/>
        </w:rPr>
        <w:t xml:space="preserve"> </w:t>
      </w:r>
      <w:r w:rsidR="00E7205F" w:rsidRPr="001B640C">
        <w:rPr>
          <w:szCs w:val="24"/>
        </w:rPr>
        <w:t xml:space="preserve">computer-based training).  The Contractor shall plan to participate in CMS sponsored Medicare conferences. CMS will use these forums to encourage </w:t>
      </w:r>
      <w:r w:rsidR="00E7205F" w:rsidRPr="001B640C">
        <w:rPr>
          <w:szCs w:val="24"/>
        </w:rPr>
        <w:lastRenderedPageBreak/>
        <w:t xml:space="preserve">Plans to share best practices and to collect feedback about the retroactive enrollment operations. </w:t>
      </w:r>
      <w:r w:rsidR="003E00B1" w:rsidRPr="001B640C">
        <w:rPr>
          <w:szCs w:val="24"/>
        </w:rPr>
        <w:t xml:space="preserve"> </w:t>
      </w:r>
    </w:p>
    <w:p w:rsidR="003E00B1" w:rsidRPr="001B640C" w:rsidRDefault="003E00B1" w:rsidP="00777166">
      <w:pPr>
        <w:rPr>
          <w:szCs w:val="24"/>
        </w:rPr>
      </w:pPr>
    </w:p>
    <w:p w:rsidR="003E00B1" w:rsidRPr="001B640C" w:rsidRDefault="003E00B1" w:rsidP="00777166">
      <w:pPr>
        <w:rPr>
          <w:szCs w:val="24"/>
        </w:rPr>
      </w:pPr>
      <w:r w:rsidRPr="001B640C">
        <w:rPr>
          <w:szCs w:val="24"/>
        </w:rPr>
        <w:t xml:space="preserve">The Contractor shall develop and </w:t>
      </w:r>
      <w:r w:rsidR="007E68C8">
        <w:rPr>
          <w:szCs w:val="24"/>
        </w:rPr>
        <w:t>upon CMS approval,</w:t>
      </w:r>
      <w:r w:rsidRPr="001B640C">
        <w:rPr>
          <w:szCs w:val="24"/>
        </w:rPr>
        <w:t xml:space="preserve"> publish standard operating procedures (SOPs) which include the necessary information and tools to submit retroactive requests.  In addition, the Contractor shall establish a </w:t>
      </w:r>
      <w:r w:rsidR="007E68C8">
        <w:rPr>
          <w:szCs w:val="24"/>
        </w:rPr>
        <w:t xml:space="preserve">communication plan which identifies the </w:t>
      </w:r>
      <w:r w:rsidRPr="001B640C">
        <w:rPr>
          <w:szCs w:val="24"/>
        </w:rPr>
        <w:t xml:space="preserve">method of communication to address questions and issues from Regional Office Account Managers and Plans. </w:t>
      </w:r>
    </w:p>
    <w:p w:rsidR="00721555" w:rsidRDefault="00721555" w:rsidP="002A0BE8">
      <w:pPr>
        <w:rPr>
          <w:b/>
          <w:szCs w:val="24"/>
          <w:u w:val="single"/>
        </w:rPr>
      </w:pPr>
    </w:p>
    <w:p w:rsidR="002A0BE8" w:rsidRPr="001B640C" w:rsidRDefault="002A0BE8" w:rsidP="002A0BE8">
      <w:pPr>
        <w:rPr>
          <w:b/>
          <w:szCs w:val="24"/>
          <w:u w:val="single"/>
        </w:rPr>
      </w:pPr>
      <w:r w:rsidRPr="001B640C">
        <w:rPr>
          <w:b/>
          <w:szCs w:val="24"/>
          <w:u w:val="single"/>
        </w:rPr>
        <w:t>Task 2: Data</w:t>
      </w:r>
      <w:r w:rsidR="005D0BA8" w:rsidRPr="001B640C">
        <w:rPr>
          <w:b/>
          <w:szCs w:val="24"/>
          <w:u w:val="single"/>
        </w:rPr>
        <w:t xml:space="preserve"> Analysis</w:t>
      </w:r>
      <w:r w:rsidRPr="001B640C">
        <w:rPr>
          <w:b/>
          <w:szCs w:val="24"/>
          <w:u w:val="single"/>
        </w:rPr>
        <w:t xml:space="preserve"> </w:t>
      </w:r>
      <w:r w:rsidR="005D0BA8" w:rsidRPr="001B640C">
        <w:rPr>
          <w:b/>
          <w:szCs w:val="24"/>
          <w:u w:val="single"/>
        </w:rPr>
        <w:t>and Trending</w:t>
      </w:r>
      <w:r w:rsidRPr="001B640C">
        <w:rPr>
          <w:b/>
          <w:szCs w:val="24"/>
          <w:u w:val="single"/>
        </w:rPr>
        <w:t xml:space="preserve"> </w:t>
      </w:r>
      <w:r w:rsidR="00CE3A43" w:rsidRPr="001B640C">
        <w:rPr>
          <w:b/>
          <w:szCs w:val="24"/>
          <w:u w:val="single"/>
        </w:rPr>
        <w:t>(Ad-Hoc Reports)</w:t>
      </w:r>
    </w:p>
    <w:p w:rsidR="002A0BE8" w:rsidRPr="001B640C" w:rsidRDefault="002A0BE8" w:rsidP="002A0BE8">
      <w:pPr>
        <w:rPr>
          <w:b/>
          <w:i/>
          <w:szCs w:val="24"/>
        </w:rPr>
      </w:pPr>
    </w:p>
    <w:p w:rsidR="002A0BE8" w:rsidRPr="001B640C" w:rsidRDefault="002A0BE8" w:rsidP="002A0BE8">
      <w:pPr>
        <w:rPr>
          <w:szCs w:val="24"/>
        </w:rPr>
      </w:pPr>
      <w:r w:rsidRPr="00D709AD">
        <w:rPr>
          <w:szCs w:val="24"/>
        </w:rPr>
        <w:t>The Contractor shall</w:t>
      </w:r>
      <w:r w:rsidR="007E68C8">
        <w:rPr>
          <w:szCs w:val="24"/>
        </w:rPr>
        <w:t xml:space="preserve"> develop and</w:t>
      </w:r>
      <w:r w:rsidRPr="00D709AD">
        <w:rPr>
          <w:szCs w:val="24"/>
        </w:rPr>
        <w:t xml:space="preserve"> implement a nationwide data strategy that will analyze all applicable enrollment data to identify national trends. The Contractor shall integrate data </w:t>
      </w:r>
      <w:r w:rsidRPr="001B640C">
        <w:rPr>
          <w:szCs w:val="24"/>
        </w:rPr>
        <w:t xml:space="preserve">from various sources to establish a national baseline for enrollment </w:t>
      </w:r>
      <w:r w:rsidR="005D0BA8" w:rsidRPr="001B640C">
        <w:rPr>
          <w:szCs w:val="24"/>
        </w:rPr>
        <w:t>activity</w:t>
      </w:r>
      <w:r w:rsidRPr="001B640C">
        <w:rPr>
          <w:szCs w:val="24"/>
        </w:rPr>
        <w:t xml:space="preserve">. The Contractor shall identify areas of vulnerability in the enrollment process and provide recommendations as directed by CMS. The Contractor shall be responsible for obtaining enrollment data for all plan types (e.g. MA plans, PDPs, MA-PDs, Cost plans, </w:t>
      </w:r>
      <w:r w:rsidR="00A67628" w:rsidRPr="001B640C">
        <w:rPr>
          <w:szCs w:val="24"/>
        </w:rPr>
        <w:t xml:space="preserve">Demonstration Plans, including other stakeholders such as participating states, </w:t>
      </w:r>
      <w:r w:rsidRPr="001B640C">
        <w:rPr>
          <w:szCs w:val="24"/>
        </w:rPr>
        <w:t xml:space="preserve">etc.). At </w:t>
      </w:r>
      <w:r w:rsidR="007E68C8">
        <w:rPr>
          <w:szCs w:val="24"/>
        </w:rPr>
        <w:t>a</w:t>
      </w:r>
      <w:r w:rsidRPr="001B640C">
        <w:rPr>
          <w:szCs w:val="24"/>
        </w:rPr>
        <w:t xml:space="preserve"> minimum, the Contractor </w:t>
      </w:r>
      <w:r w:rsidR="00B30F66" w:rsidRPr="001B640C">
        <w:rPr>
          <w:szCs w:val="24"/>
        </w:rPr>
        <w:t>shall</w:t>
      </w:r>
      <w:r w:rsidRPr="001B640C">
        <w:rPr>
          <w:szCs w:val="24"/>
        </w:rPr>
        <w:t xml:space="preserve"> be required to use the following data sources: </w:t>
      </w:r>
    </w:p>
    <w:p w:rsidR="002A0BE8" w:rsidRPr="001B640C" w:rsidRDefault="002A0BE8" w:rsidP="004B6654">
      <w:pPr>
        <w:widowControl/>
        <w:numPr>
          <w:ilvl w:val="3"/>
          <w:numId w:val="8"/>
        </w:numPr>
        <w:autoSpaceDE w:val="0"/>
        <w:autoSpaceDN w:val="0"/>
        <w:adjustRightInd w:val="0"/>
        <w:spacing w:before="180" w:after="180"/>
        <w:ind w:left="720" w:hanging="360"/>
        <w:rPr>
          <w:szCs w:val="24"/>
        </w:rPr>
      </w:pPr>
      <w:r w:rsidRPr="001B640C">
        <w:rPr>
          <w:szCs w:val="24"/>
        </w:rPr>
        <w:t>- MBD is the single, central, authoritative repository for beneficiary demographic and entitlement data, including low-income subsidy information and enrollment and eligibility information.</w:t>
      </w:r>
    </w:p>
    <w:p w:rsidR="002A0BE8" w:rsidRPr="001B640C" w:rsidRDefault="002A0BE8" w:rsidP="002A0BE8">
      <w:pPr>
        <w:autoSpaceDE w:val="0"/>
        <w:autoSpaceDN w:val="0"/>
        <w:adjustRightInd w:val="0"/>
        <w:spacing w:before="180" w:after="180"/>
        <w:ind w:left="720"/>
        <w:rPr>
          <w:szCs w:val="24"/>
        </w:rPr>
      </w:pPr>
      <w:r w:rsidRPr="001B640C">
        <w:rPr>
          <w:szCs w:val="24"/>
        </w:rPr>
        <w:t xml:space="preserve">- Health Plan Management System (HPMS) – HPMS </w:t>
      </w:r>
      <w:r w:rsidR="00B30F66" w:rsidRPr="001B640C">
        <w:rPr>
          <w:szCs w:val="24"/>
        </w:rPr>
        <w:t>shall</w:t>
      </w:r>
      <w:r w:rsidRPr="001B640C">
        <w:rPr>
          <w:szCs w:val="24"/>
        </w:rPr>
        <w:t xml:space="preserve"> retain the following information:</w:t>
      </w:r>
    </w:p>
    <w:p w:rsidR="002A0BE8" w:rsidRPr="001B640C" w:rsidRDefault="002A0BE8" w:rsidP="00AE78F6">
      <w:pPr>
        <w:widowControl/>
        <w:numPr>
          <w:ilvl w:val="0"/>
          <w:numId w:val="9"/>
        </w:numPr>
        <w:tabs>
          <w:tab w:val="clear" w:pos="720"/>
          <w:tab w:val="num" w:pos="2160"/>
        </w:tabs>
        <w:ind w:left="1440"/>
        <w:rPr>
          <w:szCs w:val="24"/>
        </w:rPr>
      </w:pPr>
      <w:r w:rsidRPr="001B640C">
        <w:rPr>
          <w:szCs w:val="24"/>
          <w:u w:val="single"/>
        </w:rPr>
        <w:t>General contract and plan data</w:t>
      </w:r>
      <w:r w:rsidRPr="001B640C">
        <w:rPr>
          <w:szCs w:val="24"/>
        </w:rPr>
        <w:t xml:space="preserve"> - This consists of general information about MA-PD and PDP organizations and plans, such as contact information, service areas, plan types, website addresses, customer service hours and numbers, risk type, etc.  </w:t>
      </w:r>
    </w:p>
    <w:p w:rsidR="002A0BE8" w:rsidRPr="001B640C" w:rsidRDefault="002A0BE8" w:rsidP="00AE78F6">
      <w:pPr>
        <w:widowControl/>
        <w:numPr>
          <w:ilvl w:val="0"/>
          <w:numId w:val="9"/>
        </w:numPr>
        <w:tabs>
          <w:tab w:val="clear" w:pos="720"/>
          <w:tab w:val="num" w:pos="2160"/>
        </w:tabs>
        <w:ind w:left="1440"/>
        <w:rPr>
          <w:szCs w:val="24"/>
        </w:rPr>
      </w:pPr>
      <w:r w:rsidRPr="001B640C">
        <w:rPr>
          <w:szCs w:val="24"/>
          <w:u w:val="single"/>
        </w:rPr>
        <w:t>Performance monitoring reporting</w:t>
      </w:r>
      <w:r w:rsidRPr="001B640C">
        <w:rPr>
          <w:szCs w:val="24"/>
        </w:rPr>
        <w:t xml:space="preserve"> - This consists of the routine reporting requirements in support of oversight.  Possible reporting elements include: performance measures, rebate reporting, and utilization summaries.  </w:t>
      </w:r>
    </w:p>
    <w:p w:rsidR="002A0BE8" w:rsidRPr="001B640C" w:rsidRDefault="002A0BE8" w:rsidP="00AE78F6">
      <w:pPr>
        <w:widowControl/>
        <w:numPr>
          <w:ilvl w:val="0"/>
          <w:numId w:val="9"/>
        </w:numPr>
        <w:tabs>
          <w:tab w:val="clear" w:pos="720"/>
          <w:tab w:val="num" w:pos="2160"/>
        </w:tabs>
        <w:ind w:left="1440"/>
        <w:rPr>
          <w:szCs w:val="24"/>
        </w:rPr>
      </w:pPr>
      <w:r w:rsidRPr="001B640C">
        <w:rPr>
          <w:szCs w:val="24"/>
          <w:u w:val="single"/>
        </w:rPr>
        <w:t xml:space="preserve">Complaint Tracking Module (CTM) </w:t>
      </w:r>
      <w:r w:rsidRPr="001B640C">
        <w:rPr>
          <w:szCs w:val="24"/>
        </w:rPr>
        <w:t>– This module houses Part C &amp; D complaints.</w:t>
      </w:r>
    </w:p>
    <w:p w:rsidR="00490FD5" w:rsidRPr="001B640C" w:rsidRDefault="002A0BE8" w:rsidP="00AE78F6">
      <w:pPr>
        <w:numPr>
          <w:ilvl w:val="0"/>
          <w:numId w:val="24"/>
        </w:numPr>
        <w:tabs>
          <w:tab w:val="clear" w:pos="1020"/>
          <w:tab w:val="num" w:pos="1740"/>
        </w:tabs>
        <w:autoSpaceDE w:val="0"/>
        <w:autoSpaceDN w:val="0"/>
        <w:adjustRightInd w:val="0"/>
        <w:spacing w:before="180" w:after="180"/>
        <w:rPr>
          <w:szCs w:val="24"/>
        </w:rPr>
      </w:pPr>
      <w:r w:rsidRPr="001B640C">
        <w:rPr>
          <w:szCs w:val="24"/>
        </w:rPr>
        <w:t>MARx –</w:t>
      </w:r>
      <w:r w:rsidR="00490FD5" w:rsidRPr="001B640C">
        <w:rPr>
          <w:szCs w:val="24"/>
        </w:rPr>
        <w:t xml:space="preserve"> is the single, central, authoritative repository for itemized beneficiary level and summary plan level payment and adjustment calculations. </w:t>
      </w:r>
      <w:r w:rsidRPr="001B640C">
        <w:rPr>
          <w:szCs w:val="24"/>
        </w:rPr>
        <w:t xml:space="preserve"> </w:t>
      </w:r>
      <w:r w:rsidR="00490FD5" w:rsidRPr="001B640C">
        <w:rPr>
          <w:szCs w:val="24"/>
        </w:rPr>
        <w:t xml:space="preserve">The system maintains membership data and automates monthly payments to plans based on beneficiary enrollment, demographic, and health status data.  </w:t>
      </w:r>
    </w:p>
    <w:p w:rsidR="00400677" w:rsidRPr="001B640C" w:rsidRDefault="00400677" w:rsidP="00AE78F6">
      <w:pPr>
        <w:numPr>
          <w:ilvl w:val="0"/>
          <w:numId w:val="24"/>
        </w:numPr>
        <w:tabs>
          <w:tab w:val="clear" w:pos="1020"/>
          <w:tab w:val="num" w:pos="1740"/>
        </w:tabs>
        <w:autoSpaceDE w:val="0"/>
        <w:autoSpaceDN w:val="0"/>
        <w:adjustRightInd w:val="0"/>
        <w:spacing w:before="180" w:after="180"/>
        <w:rPr>
          <w:szCs w:val="24"/>
        </w:rPr>
      </w:pPr>
      <w:r w:rsidRPr="001B640C">
        <w:rPr>
          <w:szCs w:val="24"/>
        </w:rPr>
        <w:t xml:space="preserve">Contractor’s data generated from retroactive requests submitted by Plans. </w:t>
      </w:r>
    </w:p>
    <w:p w:rsidR="00CE114E" w:rsidRPr="001B640C" w:rsidRDefault="002A0BE8" w:rsidP="00CE114E">
      <w:pPr>
        <w:rPr>
          <w:szCs w:val="24"/>
        </w:rPr>
      </w:pPr>
      <w:r w:rsidRPr="001B640C">
        <w:rPr>
          <w:szCs w:val="24"/>
        </w:rPr>
        <w:t xml:space="preserve">The Contractor </w:t>
      </w:r>
      <w:r w:rsidR="00B30F66" w:rsidRPr="001B640C">
        <w:rPr>
          <w:szCs w:val="24"/>
        </w:rPr>
        <w:t>shall</w:t>
      </w:r>
      <w:r w:rsidR="003075B8" w:rsidRPr="001B640C">
        <w:rPr>
          <w:szCs w:val="24"/>
        </w:rPr>
        <w:t xml:space="preserve"> </w:t>
      </w:r>
      <w:r w:rsidRPr="001B640C">
        <w:rPr>
          <w:szCs w:val="24"/>
        </w:rPr>
        <w:t>identify enrollment vulnerabilities and efficiently analyz</w:t>
      </w:r>
      <w:r w:rsidR="003075B8" w:rsidRPr="001B640C">
        <w:rPr>
          <w:szCs w:val="24"/>
        </w:rPr>
        <w:t>e</w:t>
      </w:r>
      <w:r w:rsidRPr="001B640C">
        <w:rPr>
          <w:szCs w:val="24"/>
        </w:rPr>
        <w:t xml:space="preserve"> large volumes of data. </w:t>
      </w:r>
      <w:r w:rsidR="00CE114E" w:rsidRPr="001B640C">
        <w:rPr>
          <w:szCs w:val="24"/>
        </w:rPr>
        <w:t xml:space="preserve">The </w:t>
      </w:r>
      <w:r w:rsidR="00E645A7" w:rsidRPr="001B640C">
        <w:rPr>
          <w:szCs w:val="24"/>
        </w:rPr>
        <w:t>C</w:t>
      </w:r>
      <w:r w:rsidR="00CE114E" w:rsidRPr="001B640C">
        <w:rPr>
          <w:szCs w:val="24"/>
        </w:rPr>
        <w:t xml:space="preserve">ontractor’s ability to make use of the available data and apply innovative analytical methodologies is critical to the success of the task. </w:t>
      </w:r>
      <w:r w:rsidR="00A67628" w:rsidRPr="001B640C">
        <w:rPr>
          <w:szCs w:val="24"/>
        </w:rPr>
        <w:t>The Contractor shall be able to track and report data relating to the Financial Alignment Demonstration separately from other Plan types, and provide other analysis, as needed, specific to the Financial Alignment Demonstration</w:t>
      </w:r>
      <w:r w:rsidR="00A2585F" w:rsidRPr="001B640C">
        <w:rPr>
          <w:szCs w:val="24"/>
        </w:rPr>
        <w:t>, including Contractor costs</w:t>
      </w:r>
      <w:r w:rsidR="00A67628" w:rsidRPr="001B640C">
        <w:rPr>
          <w:szCs w:val="24"/>
        </w:rPr>
        <w:t>.</w:t>
      </w:r>
      <w:r w:rsidR="00CE114E" w:rsidRPr="001B640C">
        <w:rPr>
          <w:szCs w:val="24"/>
        </w:rPr>
        <w:t xml:space="preserve"> </w:t>
      </w:r>
    </w:p>
    <w:p w:rsidR="002A0BE8" w:rsidRPr="001B640C" w:rsidRDefault="002A0BE8" w:rsidP="00400677">
      <w:pPr>
        <w:autoSpaceDE w:val="0"/>
        <w:autoSpaceDN w:val="0"/>
        <w:adjustRightInd w:val="0"/>
        <w:spacing w:before="180" w:after="180"/>
        <w:rPr>
          <w:szCs w:val="24"/>
        </w:rPr>
      </w:pPr>
      <w:r w:rsidRPr="001B640C">
        <w:rPr>
          <w:szCs w:val="24"/>
        </w:rPr>
        <w:lastRenderedPageBreak/>
        <w:t xml:space="preserve">Any data from CMS systems </w:t>
      </w:r>
      <w:r w:rsidR="00B30F66" w:rsidRPr="001B640C">
        <w:rPr>
          <w:szCs w:val="24"/>
        </w:rPr>
        <w:t>shall</w:t>
      </w:r>
      <w:r w:rsidRPr="001B640C">
        <w:rPr>
          <w:szCs w:val="24"/>
        </w:rPr>
        <w:t xml:space="preserve"> be maintained in accordance with CMS and Feder</w:t>
      </w:r>
      <w:r w:rsidR="00CA633D" w:rsidRPr="001B640C">
        <w:rPr>
          <w:szCs w:val="24"/>
        </w:rPr>
        <w:t>al privacy laws and regulations in accordance with the Contractor’s Security Plan.</w:t>
      </w:r>
    </w:p>
    <w:p w:rsidR="002A0BE8" w:rsidRPr="001B640C" w:rsidRDefault="002A0BE8" w:rsidP="002A0BE8">
      <w:pPr>
        <w:rPr>
          <w:szCs w:val="24"/>
        </w:rPr>
      </w:pPr>
      <w:r w:rsidRPr="001B640C">
        <w:rPr>
          <w:szCs w:val="24"/>
        </w:rPr>
        <w:t xml:space="preserve">In addition, the Contractor </w:t>
      </w:r>
      <w:r w:rsidR="00D80606" w:rsidRPr="001B640C">
        <w:rPr>
          <w:szCs w:val="24"/>
        </w:rPr>
        <w:t xml:space="preserve">shall </w:t>
      </w:r>
      <w:r w:rsidRPr="001B640C">
        <w:rPr>
          <w:szCs w:val="24"/>
        </w:rPr>
        <w:t xml:space="preserve">provide </w:t>
      </w:r>
      <w:r w:rsidR="002C6793" w:rsidRPr="002C6793">
        <w:rPr>
          <w:szCs w:val="24"/>
        </w:rPr>
        <w:t xml:space="preserve">the following </w:t>
      </w:r>
      <w:r w:rsidRPr="001B640C">
        <w:rPr>
          <w:szCs w:val="24"/>
        </w:rPr>
        <w:t>data by Parent Organization:</w:t>
      </w:r>
    </w:p>
    <w:p w:rsidR="002A0BE8" w:rsidRPr="001B640C" w:rsidRDefault="002A0BE8" w:rsidP="002A0BE8">
      <w:pPr>
        <w:rPr>
          <w:szCs w:val="24"/>
        </w:rPr>
      </w:pPr>
    </w:p>
    <w:p w:rsidR="002A0BE8" w:rsidRPr="001B640C" w:rsidRDefault="002A0BE8" w:rsidP="00AE78F6">
      <w:pPr>
        <w:numPr>
          <w:ilvl w:val="0"/>
          <w:numId w:val="10"/>
        </w:numPr>
        <w:tabs>
          <w:tab w:val="clear" w:pos="2520"/>
          <w:tab w:val="num" w:pos="2880"/>
        </w:tabs>
        <w:ind w:hanging="720"/>
        <w:rPr>
          <w:szCs w:val="24"/>
        </w:rPr>
      </w:pPr>
      <w:r w:rsidRPr="001B640C">
        <w:rPr>
          <w:szCs w:val="24"/>
        </w:rPr>
        <w:t>Total number of transactions submitted</w:t>
      </w:r>
      <w:r w:rsidR="00400677" w:rsidRPr="001B640C">
        <w:rPr>
          <w:szCs w:val="24"/>
        </w:rPr>
        <w:t xml:space="preserve"> </w:t>
      </w:r>
    </w:p>
    <w:p w:rsidR="002A0BE8" w:rsidRPr="001B640C" w:rsidRDefault="002A0BE8" w:rsidP="00AE78F6">
      <w:pPr>
        <w:numPr>
          <w:ilvl w:val="0"/>
          <w:numId w:val="10"/>
        </w:numPr>
        <w:tabs>
          <w:tab w:val="clear" w:pos="2520"/>
          <w:tab w:val="num" w:pos="2880"/>
        </w:tabs>
        <w:ind w:hanging="720"/>
        <w:rPr>
          <w:szCs w:val="24"/>
        </w:rPr>
      </w:pPr>
      <w:r w:rsidRPr="001B640C">
        <w:rPr>
          <w:szCs w:val="24"/>
        </w:rPr>
        <w:t>Total number of failed transactions</w:t>
      </w:r>
    </w:p>
    <w:p w:rsidR="002A0BE8" w:rsidRPr="001B640C" w:rsidRDefault="002A0BE8" w:rsidP="00AE78F6">
      <w:pPr>
        <w:numPr>
          <w:ilvl w:val="0"/>
          <w:numId w:val="10"/>
        </w:numPr>
        <w:tabs>
          <w:tab w:val="clear" w:pos="2520"/>
          <w:tab w:val="num" w:pos="2880"/>
        </w:tabs>
        <w:ind w:hanging="720"/>
        <w:rPr>
          <w:szCs w:val="24"/>
        </w:rPr>
      </w:pPr>
      <w:r w:rsidRPr="001B640C">
        <w:rPr>
          <w:szCs w:val="24"/>
        </w:rPr>
        <w:t>Total number of rejected transactions</w:t>
      </w:r>
    </w:p>
    <w:p w:rsidR="002A0BE8" w:rsidRPr="001B640C" w:rsidRDefault="002A0BE8" w:rsidP="00AE78F6">
      <w:pPr>
        <w:numPr>
          <w:ilvl w:val="0"/>
          <w:numId w:val="10"/>
        </w:numPr>
        <w:tabs>
          <w:tab w:val="clear" w:pos="2520"/>
          <w:tab w:val="num" w:pos="2880"/>
        </w:tabs>
        <w:ind w:hanging="720"/>
        <w:rPr>
          <w:szCs w:val="24"/>
        </w:rPr>
      </w:pPr>
      <w:r w:rsidRPr="001B640C">
        <w:rPr>
          <w:szCs w:val="24"/>
        </w:rPr>
        <w:t>Total number of accepted transactions</w:t>
      </w:r>
    </w:p>
    <w:p w:rsidR="00E1642B" w:rsidRPr="001B640C" w:rsidRDefault="00E1642B" w:rsidP="00E1642B">
      <w:pPr>
        <w:rPr>
          <w:szCs w:val="24"/>
        </w:rPr>
      </w:pPr>
    </w:p>
    <w:p w:rsidR="00445E5A" w:rsidRPr="001B640C" w:rsidRDefault="00445E5A" w:rsidP="004733A6">
      <w:pPr>
        <w:pStyle w:val="Heading3"/>
        <w:rPr>
          <w:b/>
          <w:szCs w:val="24"/>
        </w:rPr>
      </w:pPr>
      <w:r w:rsidRPr="001B640C">
        <w:rPr>
          <w:b/>
          <w:szCs w:val="24"/>
        </w:rPr>
        <w:t xml:space="preserve">Task </w:t>
      </w:r>
      <w:r w:rsidR="002F0FD5">
        <w:rPr>
          <w:b/>
          <w:szCs w:val="24"/>
        </w:rPr>
        <w:t>3</w:t>
      </w:r>
      <w:r w:rsidRPr="001B640C">
        <w:rPr>
          <w:b/>
          <w:szCs w:val="24"/>
        </w:rPr>
        <w:t xml:space="preserve">:   Update LIS Deemed Status for Part D Plan-Submitted Data </w:t>
      </w:r>
    </w:p>
    <w:p w:rsidR="00445E5A" w:rsidRPr="00D709AD" w:rsidRDefault="00445E5A">
      <w:pPr>
        <w:rPr>
          <w:szCs w:val="24"/>
        </w:rPr>
      </w:pPr>
    </w:p>
    <w:p w:rsidR="006C378C" w:rsidRPr="001B640C" w:rsidRDefault="006C378C" w:rsidP="006C378C">
      <w:pPr>
        <w:rPr>
          <w:szCs w:val="24"/>
        </w:rPr>
      </w:pPr>
      <w:r w:rsidRPr="001B640C">
        <w:rPr>
          <w:szCs w:val="24"/>
        </w:rPr>
        <w:t xml:space="preserve">The Contractor shall receive requests from </w:t>
      </w:r>
      <w:r w:rsidR="00020FAE" w:rsidRPr="001B640C">
        <w:rPr>
          <w:szCs w:val="24"/>
        </w:rPr>
        <w:t>Plans</w:t>
      </w:r>
      <w:r w:rsidRPr="001B640C">
        <w:rPr>
          <w:szCs w:val="24"/>
        </w:rPr>
        <w:t xml:space="preserve"> to update LIS deemed status. Within </w:t>
      </w:r>
      <w:r w:rsidR="00CA633D" w:rsidRPr="001B640C">
        <w:rPr>
          <w:szCs w:val="24"/>
        </w:rPr>
        <w:t>3</w:t>
      </w:r>
      <w:r w:rsidR="000C55E1" w:rsidRPr="001B640C">
        <w:rPr>
          <w:szCs w:val="24"/>
        </w:rPr>
        <w:t>5</w:t>
      </w:r>
      <w:r w:rsidR="00BC3A5E">
        <w:rPr>
          <w:szCs w:val="24"/>
        </w:rPr>
        <w:t xml:space="preserve"> calendar</w:t>
      </w:r>
      <w:r w:rsidRPr="001B640C">
        <w:rPr>
          <w:szCs w:val="24"/>
        </w:rPr>
        <w:t xml:space="preserve"> days of receipt the </w:t>
      </w:r>
      <w:r w:rsidR="00672057">
        <w:rPr>
          <w:szCs w:val="24"/>
        </w:rPr>
        <w:t>C</w:t>
      </w:r>
      <w:r w:rsidR="00672057" w:rsidRPr="001B640C">
        <w:rPr>
          <w:szCs w:val="24"/>
        </w:rPr>
        <w:t xml:space="preserve">ontractor </w:t>
      </w:r>
      <w:r w:rsidRPr="001B640C">
        <w:rPr>
          <w:szCs w:val="24"/>
        </w:rPr>
        <w:t>shall:</w:t>
      </w:r>
    </w:p>
    <w:p w:rsidR="006C378C" w:rsidRPr="001B640C" w:rsidRDefault="006C378C" w:rsidP="006C378C">
      <w:pPr>
        <w:rPr>
          <w:szCs w:val="24"/>
        </w:rPr>
      </w:pPr>
    </w:p>
    <w:p w:rsidR="00D455F3" w:rsidRPr="001B640C" w:rsidRDefault="00D455F3" w:rsidP="00AE78F6">
      <w:pPr>
        <w:numPr>
          <w:ilvl w:val="0"/>
          <w:numId w:val="7"/>
        </w:numPr>
        <w:tabs>
          <w:tab w:val="clear" w:pos="720"/>
          <w:tab w:val="num" w:pos="1440"/>
        </w:tabs>
        <w:rPr>
          <w:szCs w:val="24"/>
        </w:rPr>
      </w:pPr>
      <w:r w:rsidRPr="001B640C">
        <w:rPr>
          <w:szCs w:val="24"/>
        </w:rPr>
        <w:t>enter the requests into their internal tracking system;</w:t>
      </w:r>
    </w:p>
    <w:p w:rsidR="006C378C" w:rsidRPr="001B640C" w:rsidRDefault="00D455F3" w:rsidP="00AE78F6">
      <w:pPr>
        <w:widowControl/>
        <w:numPr>
          <w:ilvl w:val="0"/>
          <w:numId w:val="7"/>
        </w:numPr>
        <w:tabs>
          <w:tab w:val="clear" w:pos="720"/>
          <w:tab w:val="num" w:pos="1440"/>
        </w:tabs>
        <w:rPr>
          <w:szCs w:val="24"/>
        </w:rPr>
      </w:pPr>
      <w:r w:rsidRPr="001B640C">
        <w:rPr>
          <w:szCs w:val="24"/>
        </w:rPr>
        <w:t>v</w:t>
      </w:r>
      <w:r w:rsidR="006C378C" w:rsidRPr="001B640C">
        <w:rPr>
          <w:szCs w:val="24"/>
        </w:rPr>
        <w:t>alidate the plan-submitted data to verify the plan has the required documentation p</w:t>
      </w:r>
      <w:r w:rsidRPr="001B640C">
        <w:rPr>
          <w:szCs w:val="24"/>
        </w:rPr>
        <w:t>rior to processing the request;</w:t>
      </w:r>
    </w:p>
    <w:p w:rsidR="006C378C" w:rsidRPr="001B640C" w:rsidRDefault="00BB0DEE" w:rsidP="00AE78F6">
      <w:pPr>
        <w:widowControl/>
        <w:numPr>
          <w:ilvl w:val="0"/>
          <w:numId w:val="7"/>
        </w:numPr>
        <w:tabs>
          <w:tab w:val="clear" w:pos="720"/>
          <w:tab w:val="num" w:pos="1440"/>
        </w:tabs>
        <w:rPr>
          <w:szCs w:val="24"/>
        </w:rPr>
      </w:pPr>
      <w:r w:rsidRPr="001B640C">
        <w:rPr>
          <w:szCs w:val="24"/>
        </w:rPr>
        <w:t>update status in CMS systems; and,</w:t>
      </w:r>
      <w:r w:rsidR="006C378C" w:rsidRPr="001B640C">
        <w:rPr>
          <w:szCs w:val="24"/>
        </w:rPr>
        <w:t xml:space="preserve"> </w:t>
      </w:r>
    </w:p>
    <w:p w:rsidR="00176F18" w:rsidRPr="001B640C" w:rsidRDefault="00EF25E7" w:rsidP="00AE78F6">
      <w:pPr>
        <w:numPr>
          <w:ilvl w:val="0"/>
          <w:numId w:val="7"/>
        </w:numPr>
        <w:tabs>
          <w:tab w:val="clear" w:pos="720"/>
          <w:tab w:val="num" w:pos="1440"/>
        </w:tabs>
        <w:rPr>
          <w:szCs w:val="24"/>
        </w:rPr>
      </w:pPr>
      <w:r w:rsidRPr="001B640C">
        <w:rPr>
          <w:szCs w:val="24"/>
        </w:rPr>
        <w:t>Distribute</w:t>
      </w:r>
      <w:r w:rsidR="00176F18" w:rsidRPr="001B640C">
        <w:rPr>
          <w:szCs w:val="24"/>
        </w:rPr>
        <w:t xml:space="preserve"> a</w:t>
      </w:r>
      <w:r w:rsidR="002C6793">
        <w:rPr>
          <w:szCs w:val="24"/>
        </w:rPr>
        <w:t xml:space="preserve"> </w:t>
      </w:r>
      <w:r w:rsidR="00176F18" w:rsidRPr="001B640C">
        <w:rPr>
          <w:szCs w:val="24"/>
        </w:rPr>
        <w:t xml:space="preserve">FDR to the </w:t>
      </w:r>
      <w:r w:rsidR="00FA1CF2" w:rsidRPr="001B640C">
        <w:rPr>
          <w:szCs w:val="24"/>
        </w:rPr>
        <w:t>Plans</w:t>
      </w:r>
      <w:r w:rsidR="00D455F3" w:rsidRPr="001B640C">
        <w:rPr>
          <w:szCs w:val="24"/>
        </w:rPr>
        <w:t>.</w:t>
      </w:r>
    </w:p>
    <w:p w:rsidR="006C378C" w:rsidRPr="001B640C" w:rsidRDefault="006C378C" w:rsidP="006C378C">
      <w:pPr>
        <w:rPr>
          <w:szCs w:val="24"/>
        </w:rPr>
      </w:pPr>
    </w:p>
    <w:p w:rsidR="006C378C" w:rsidRPr="001B640C" w:rsidRDefault="006C378C" w:rsidP="006C378C">
      <w:pPr>
        <w:rPr>
          <w:szCs w:val="24"/>
        </w:rPr>
      </w:pPr>
      <w:r w:rsidRPr="001B640C">
        <w:rPr>
          <w:szCs w:val="24"/>
        </w:rPr>
        <w:t xml:space="preserve">The Contractor shall follow the policies and procedures in </w:t>
      </w:r>
      <w:r w:rsidR="00956D7A">
        <w:rPr>
          <w:szCs w:val="24"/>
        </w:rPr>
        <w:t>accordance with</w:t>
      </w:r>
      <w:r w:rsidRPr="001B640C">
        <w:rPr>
          <w:szCs w:val="24"/>
        </w:rPr>
        <w:t xml:space="preserve"> the </w:t>
      </w:r>
      <w:r w:rsidR="00956D7A">
        <w:rPr>
          <w:szCs w:val="24"/>
        </w:rPr>
        <w:t>Medicare</w:t>
      </w:r>
      <w:r w:rsidRPr="001B640C">
        <w:rPr>
          <w:szCs w:val="24"/>
        </w:rPr>
        <w:t xml:space="preserve"> Prescription Drug </w:t>
      </w:r>
      <w:r w:rsidR="00956D7A">
        <w:rPr>
          <w:szCs w:val="24"/>
        </w:rPr>
        <w:t>Benefit Manual, Chapter 13, Premium and Cost-Sharing subsidies for Low Income Individuals</w:t>
      </w:r>
      <w:r w:rsidRPr="001B640C">
        <w:rPr>
          <w:szCs w:val="24"/>
        </w:rPr>
        <w:t xml:space="preserve">.  </w:t>
      </w:r>
    </w:p>
    <w:p w:rsidR="006C378C" w:rsidRPr="001B640C" w:rsidRDefault="006C378C" w:rsidP="006C378C">
      <w:pPr>
        <w:rPr>
          <w:szCs w:val="24"/>
        </w:rPr>
      </w:pPr>
    </w:p>
    <w:p w:rsidR="002F0FD5" w:rsidRDefault="006C378C" w:rsidP="002C6793">
      <w:pPr>
        <w:rPr>
          <w:b/>
          <w:bCs/>
          <w:szCs w:val="24"/>
        </w:rPr>
      </w:pPr>
      <w:r w:rsidRPr="001B640C">
        <w:rPr>
          <w:szCs w:val="24"/>
        </w:rPr>
        <w:t xml:space="preserve">In addition, the Contractor shall maintain the ability to create special review teams as </w:t>
      </w:r>
      <w:r w:rsidR="00BB0DEE" w:rsidRPr="001B640C">
        <w:rPr>
          <w:szCs w:val="24"/>
        </w:rPr>
        <w:t>needed</w:t>
      </w:r>
      <w:r w:rsidRPr="001B640C">
        <w:rPr>
          <w:szCs w:val="24"/>
        </w:rPr>
        <w:t xml:space="preserve">.  This shall be based on the fluctuating work load.  The fluctuating work load may be the result of the number of new organizations participating in the MA, MA-PD and PDP programs, the </w:t>
      </w:r>
      <w:r w:rsidR="00CA633D" w:rsidRPr="001B640C">
        <w:rPr>
          <w:szCs w:val="24"/>
        </w:rPr>
        <w:t>cycle of</w:t>
      </w:r>
      <w:r w:rsidRPr="001B640C">
        <w:rPr>
          <w:szCs w:val="24"/>
        </w:rPr>
        <w:t xml:space="preserve"> enrollment period</w:t>
      </w:r>
      <w:r w:rsidR="00CA633D" w:rsidRPr="001B640C">
        <w:rPr>
          <w:szCs w:val="24"/>
        </w:rPr>
        <w:t>s</w:t>
      </w:r>
      <w:r w:rsidRPr="001B640C">
        <w:rPr>
          <w:szCs w:val="24"/>
        </w:rPr>
        <w:t>, implementation of changes in the law</w:t>
      </w:r>
      <w:r w:rsidR="00FF1407" w:rsidRPr="001B640C">
        <w:rPr>
          <w:szCs w:val="24"/>
        </w:rPr>
        <w:t>,</w:t>
      </w:r>
      <w:r w:rsidRPr="001B640C">
        <w:rPr>
          <w:szCs w:val="24"/>
        </w:rPr>
        <w:t xml:space="preserve"> implementation of new systems</w:t>
      </w:r>
      <w:r w:rsidR="00020FAE" w:rsidRPr="001B640C">
        <w:rPr>
          <w:szCs w:val="24"/>
        </w:rPr>
        <w:t xml:space="preserve"> or business processes</w:t>
      </w:r>
      <w:r w:rsidRPr="001B640C">
        <w:rPr>
          <w:szCs w:val="24"/>
        </w:rPr>
        <w:t>, both at the organizations and at CMS</w:t>
      </w:r>
      <w:r w:rsidRPr="001B640C">
        <w:rPr>
          <w:b/>
          <w:bCs/>
          <w:szCs w:val="24"/>
        </w:rPr>
        <w:t>.</w:t>
      </w:r>
      <w:r w:rsidR="00715582" w:rsidRPr="001B640C">
        <w:rPr>
          <w:b/>
          <w:bCs/>
          <w:szCs w:val="24"/>
        </w:rPr>
        <w:t xml:space="preserve"> </w:t>
      </w:r>
    </w:p>
    <w:p w:rsidR="002C6793" w:rsidRPr="002C6793" w:rsidRDefault="00715582" w:rsidP="002C6793">
      <w:pPr>
        <w:rPr>
          <w:b/>
          <w:bCs/>
          <w:szCs w:val="24"/>
        </w:rPr>
      </w:pPr>
      <w:r w:rsidRPr="001B640C">
        <w:rPr>
          <w:b/>
          <w:bCs/>
          <w:szCs w:val="24"/>
        </w:rPr>
        <w:t xml:space="preserve"> </w:t>
      </w:r>
    </w:p>
    <w:p w:rsidR="002C6793" w:rsidRPr="002C6793" w:rsidRDefault="002C6793" w:rsidP="002C6793">
      <w:pPr>
        <w:rPr>
          <w:b/>
          <w:bCs/>
          <w:szCs w:val="24"/>
        </w:rPr>
      </w:pPr>
      <w:r w:rsidRPr="002C6793">
        <w:rPr>
          <w:b/>
          <w:bCs/>
          <w:szCs w:val="24"/>
        </w:rPr>
        <w:t xml:space="preserve">The Contractor shall </w:t>
      </w:r>
      <w:r w:rsidR="001647C0">
        <w:rPr>
          <w:b/>
          <w:bCs/>
          <w:szCs w:val="24"/>
        </w:rPr>
        <w:t>assess</w:t>
      </w:r>
      <w:r w:rsidR="00D30660" w:rsidRPr="002C6793">
        <w:rPr>
          <w:b/>
          <w:bCs/>
          <w:szCs w:val="24"/>
        </w:rPr>
        <w:t xml:space="preserve"> </w:t>
      </w:r>
      <w:r w:rsidRPr="002C6793">
        <w:rPr>
          <w:b/>
          <w:bCs/>
          <w:szCs w:val="24"/>
        </w:rPr>
        <w:t>the level of effort associated with special reviews. Special reviews not requiring additional resources or funding shall be completed.  Special reviews determined to require additional resources or funding shall be discussed with the COR prior to commencement by the Contractor.</w:t>
      </w:r>
    </w:p>
    <w:p w:rsidR="006C378C" w:rsidRPr="001B640C" w:rsidRDefault="006C378C" w:rsidP="006C378C">
      <w:pPr>
        <w:rPr>
          <w:b/>
          <w:bCs/>
          <w:szCs w:val="24"/>
        </w:rPr>
      </w:pPr>
    </w:p>
    <w:p w:rsidR="006C378C" w:rsidRPr="001B640C" w:rsidRDefault="006C378C" w:rsidP="006C378C">
      <w:pPr>
        <w:pStyle w:val="Heading3"/>
        <w:rPr>
          <w:b/>
          <w:szCs w:val="24"/>
        </w:rPr>
      </w:pPr>
      <w:r w:rsidRPr="001B640C">
        <w:rPr>
          <w:b/>
          <w:szCs w:val="24"/>
        </w:rPr>
        <w:t xml:space="preserve">Task </w:t>
      </w:r>
      <w:r w:rsidR="002F0FD5">
        <w:rPr>
          <w:b/>
          <w:szCs w:val="24"/>
        </w:rPr>
        <w:t>4</w:t>
      </w:r>
      <w:r w:rsidRPr="001B640C">
        <w:rPr>
          <w:b/>
          <w:szCs w:val="24"/>
        </w:rPr>
        <w:t xml:space="preserve">: Process Retroactive Adjustments for Special Needs Plans </w:t>
      </w:r>
    </w:p>
    <w:p w:rsidR="006C378C" w:rsidRPr="00D709AD" w:rsidRDefault="006C378C" w:rsidP="006C378C">
      <w:pPr>
        <w:pStyle w:val="Heading3"/>
        <w:rPr>
          <w:b/>
          <w:i/>
          <w:szCs w:val="24"/>
        </w:rPr>
      </w:pPr>
    </w:p>
    <w:p w:rsidR="006C378C" w:rsidRPr="001B640C" w:rsidRDefault="006C378C" w:rsidP="006C378C">
      <w:pPr>
        <w:rPr>
          <w:szCs w:val="24"/>
        </w:rPr>
      </w:pPr>
      <w:r w:rsidRPr="001B640C">
        <w:rPr>
          <w:szCs w:val="24"/>
        </w:rPr>
        <w:t xml:space="preserve">The </w:t>
      </w:r>
      <w:r w:rsidR="00672057">
        <w:rPr>
          <w:szCs w:val="24"/>
        </w:rPr>
        <w:t>C</w:t>
      </w:r>
      <w:r w:rsidRPr="001B640C">
        <w:rPr>
          <w:szCs w:val="24"/>
        </w:rPr>
        <w:t xml:space="preserve">ontractor shall receive retroactive adjustment requests from Specialized Medicare Advantage Plans for Special Needs Individuals. Within </w:t>
      </w:r>
      <w:r w:rsidR="000C55E1" w:rsidRPr="001B640C">
        <w:rPr>
          <w:szCs w:val="24"/>
        </w:rPr>
        <w:t>35</w:t>
      </w:r>
      <w:r w:rsidR="00BC3A5E">
        <w:rPr>
          <w:szCs w:val="24"/>
        </w:rPr>
        <w:t xml:space="preserve"> calendar</w:t>
      </w:r>
      <w:r w:rsidR="006E4F25" w:rsidRPr="001B640C">
        <w:rPr>
          <w:szCs w:val="24"/>
        </w:rPr>
        <w:t xml:space="preserve"> </w:t>
      </w:r>
      <w:r w:rsidRPr="001B640C">
        <w:rPr>
          <w:szCs w:val="24"/>
        </w:rPr>
        <w:t xml:space="preserve">days of receipt the </w:t>
      </w:r>
      <w:r w:rsidR="00672057">
        <w:rPr>
          <w:szCs w:val="24"/>
        </w:rPr>
        <w:t>C</w:t>
      </w:r>
      <w:r w:rsidR="00672057" w:rsidRPr="001B640C">
        <w:rPr>
          <w:szCs w:val="24"/>
        </w:rPr>
        <w:t xml:space="preserve">ontractor </w:t>
      </w:r>
      <w:r w:rsidRPr="001B640C">
        <w:rPr>
          <w:szCs w:val="24"/>
        </w:rPr>
        <w:t>shall:</w:t>
      </w:r>
    </w:p>
    <w:p w:rsidR="006C378C" w:rsidRPr="001B640C" w:rsidRDefault="006C378C" w:rsidP="006C378C">
      <w:pPr>
        <w:rPr>
          <w:szCs w:val="24"/>
        </w:rPr>
      </w:pPr>
    </w:p>
    <w:p w:rsidR="00D455F3" w:rsidRPr="001B640C" w:rsidRDefault="00D455F3" w:rsidP="00AE78F6">
      <w:pPr>
        <w:numPr>
          <w:ilvl w:val="0"/>
          <w:numId w:val="7"/>
        </w:numPr>
        <w:tabs>
          <w:tab w:val="clear" w:pos="720"/>
          <w:tab w:val="num" w:pos="2160"/>
        </w:tabs>
        <w:rPr>
          <w:szCs w:val="24"/>
        </w:rPr>
      </w:pPr>
      <w:r w:rsidRPr="001B640C">
        <w:rPr>
          <w:szCs w:val="24"/>
        </w:rPr>
        <w:t>enter the requests into their internal tracking system;</w:t>
      </w:r>
    </w:p>
    <w:p w:rsidR="006C378C" w:rsidRPr="001B640C" w:rsidRDefault="00D455F3" w:rsidP="00AE78F6">
      <w:pPr>
        <w:widowControl/>
        <w:numPr>
          <w:ilvl w:val="0"/>
          <w:numId w:val="7"/>
        </w:numPr>
        <w:tabs>
          <w:tab w:val="clear" w:pos="720"/>
          <w:tab w:val="num" w:pos="1440"/>
        </w:tabs>
        <w:rPr>
          <w:szCs w:val="24"/>
        </w:rPr>
      </w:pPr>
      <w:r w:rsidRPr="001B640C">
        <w:rPr>
          <w:szCs w:val="24"/>
        </w:rPr>
        <w:t>v</w:t>
      </w:r>
      <w:r w:rsidR="006C378C" w:rsidRPr="001B640C">
        <w:rPr>
          <w:szCs w:val="24"/>
        </w:rPr>
        <w:t>alidate the plan submitted the required documentation p</w:t>
      </w:r>
      <w:r w:rsidRPr="001B640C">
        <w:rPr>
          <w:szCs w:val="24"/>
        </w:rPr>
        <w:t>rior to processing the request;</w:t>
      </w:r>
    </w:p>
    <w:p w:rsidR="00D455F3" w:rsidRPr="001B640C" w:rsidRDefault="00BB0DEE" w:rsidP="00AE78F6">
      <w:pPr>
        <w:widowControl/>
        <w:numPr>
          <w:ilvl w:val="0"/>
          <w:numId w:val="7"/>
        </w:numPr>
        <w:tabs>
          <w:tab w:val="clear" w:pos="720"/>
          <w:tab w:val="num" w:pos="1440"/>
        </w:tabs>
        <w:rPr>
          <w:szCs w:val="24"/>
        </w:rPr>
      </w:pPr>
      <w:r w:rsidRPr="001B640C">
        <w:rPr>
          <w:szCs w:val="24"/>
        </w:rPr>
        <w:t>update status in CMS systems; and,</w:t>
      </w:r>
    </w:p>
    <w:p w:rsidR="00D455F3" w:rsidRPr="001B640C" w:rsidRDefault="00900C40" w:rsidP="00AE78F6">
      <w:pPr>
        <w:numPr>
          <w:ilvl w:val="0"/>
          <w:numId w:val="7"/>
        </w:numPr>
        <w:tabs>
          <w:tab w:val="clear" w:pos="720"/>
          <w:tab w:val="num" w:pos="1440"/>
        </w:tabs>
        <w:rPr>
          <w:szCs w:val="24"/>
        </w:rPr>
      </w:pPr>
      <w:r w:rsidRPr="001B640C">
        <w:rPr>
          <w:szCs w:val="24"/>
        </w:rPr>
        <w:t>Distribute</w:t>
      </w:r>
      <w:r w:rsidR="00D455F3" w:rsidRPr="001B640C">
        <w:rPr>
          <w:szCs w:val="24"/>
        </w:rPr>
        <w:t xml:space="preserve"> a Final Disposition Report (FDR) to the </w:t>
      </w:r>
      <w:r w:rsidR="00FA1CF2" w:rsidRPr="001B640C">
        <w:rPr>
          <w:szCs w:val="24"/>
        </w:rPr>
        <w:t>Plans</w:t>
      </w:r>
      <w:r w:rsidR="00D455F3" w:rsidRPr="001B640C">
        <w:rPr>
          <w:szCs w:val="24"/>
        </w:rPr>
        <w:t>.</w:t>
      </w:r>
    </w:p>
    <w:p w:rsidR="00D455F3" w:rsidRPr="001B640C" w:rsidRDefault="00D455F3" w:rsidP="00D455F3">
      <w:pPr>
        <w:ind w:left="360"/>
        <w:rPr>
          <w:szCs w:val="24"/>
        </w:rPr>
      </w:pPr>
    </w:p>
    <w:p w:rsidR="006C378C" w:rsidRPr="001B640C" w:rsidRDefault="006C378C" w:rsidP="006C378C">
      <w:pPr>
        <w:rPr>
          <w:szCs w:val="24"/>
        </w:rPr>
      </w:pPr>
      <w:r w:rsidRPr="001B640C">
        <w:rPr>
          <w:szCs w:val="24"/>
        </w:rPr>
        <w:t xml:space="preserve">The Contractor shall follow the policies and procedures that are in place at CMS for the completion of all Special Needs Plan retroactive adjustments.  Please see the standard operating procedures that are in the Medicare Managed Care Manual – Chapter 2. </w:t>
      </w:r>
      <w:r w:rsidR="00E80C7C" w:rsidRPr="001B640C">
        <w:rPr>
          <w:szCs w:val="24"/>
        </w:rPr>
        <w:t xml:space="preserve">Additional guidance </w:t>
      </w:r>
      <w:r w:rsidR="002C6793">
        <w:rPr>
          <w:szCs w:val="24"/>
        </w:rPr>
        <w:t>will</w:t>
      </w:r>
      <w:r w:rsidR="002C6793" w:rsidRPr="001B640C">
        <w:rPr>
          <w:szCs w:val="24"/>
        </w:rPr>
        <w:t xml:space="preserve"> </w:t>
      </w:r>
      <w:r w:rsidR="00E80C7C" w:rsidRPr="001B640C">
        <w:rPr>
          <w:szCs w:val="24"/>
        </w:rPr>
        <w:t>be provided by CMS.</w:t>
      </w:r>
    </w:p>
    <w:p w:rsidR="006C378C" w:rsidRPr="001B640C" w:rsidRDefault="006C378C" w:rsidP="006C378C">
      <w:pPr>
        <w:pStyle w:val="Heading3"/>
        <w:rPr>
          <w:szCs w:val="24"/>
        </w:rPr>
      </w:pPr>
    </w:p>
    <w:p w:rsidR="002C6793" w:rsidRPr="00AE78F6" w:rsidRDefault="006C378C" w:rsidP="002C6793">
      <w:r w:rsidRPr="001B640C">
        <w:rPr>
          <w:szCs w:val="24"/>
        </w:rPr>
        <w:t xml:space="preserve">In addition, the Contractor shall create special review teams as </w:t>
      </w:r>
      <w:r w:rsidR="00BB0DEE" w:rsidRPr="001B640C">
        <w:rPr>
          <w:szCs w:val="24"/>
        </w:rPr>
        <w:t>needed</w:t>
      </w:r>
      <w:r w:rsidRPr="001B640C">
        <w:rPr>
          <w:szCs w:val="24"/>
        </w:rPr>
        <w:t>. This shall be based on fluctuating work load. The fluctuating work load may be the result of the number of new organizations participating in the MA, MA-PD and PDP programs, the annual enrollment period, implementation of changes in the law and/or implementation of new systems</w:t>
      </w:r>
      <w:r w:rsidR="00020FAE" w:rsidRPr="001B640C">
        <w:rPr>
          <w:szCs w:val="24"/>
        </w:rPr>
        <w:t xml:space="preserve"> or business processed</w:t>
      </w:r>
      <w:r w:rsidRPr="001B640C">
        <w:rPr>
          <w:szCs w:val="24"/>
        </w:rPr>
        <w:t>, both at the organization and at CMS.</w:t>
      </w:r>
      <w:r w:rsidR="00715582" w:rsidRPr="001B640C">
        <w:rPr>
          <w:szCs w:val="24"/>
        </w:rPr>
        <w:t xml:space="preserve">  </w:t>
      </w:r>
    </w:p>
    <w:p w:rsidR="002F0FD5" w:rsidRPr="002C6793" w:rsidRDefault="002F0FD5" w:rsidP="002C6793">
      <w:pPr>
        <w:rPr>
          <w:b/>
          <w:bCs/>
          <w:szCs w:val="24"/>
        </w:rPr>
      </w:pPr>
    </w:p>
    <w:p w:rsidR="002C6793" w:rsidRPr="002C6793" w:rsidRDefault="002C6793" w:rsidP="002C6793">
      <w:pPr>
        <w:rPr>
          <w:b/>
          <w:bCs/>
          <w:szCs w:val="24"/>
        </w:rPr>
      </w:pPr>
      <w:r w:rsidRPr="002C6793">
        <w:rPr>
          <w:b/>
          <w:bCs/>
          <w:szCs w:val="24"/>
        </w:rPr>
        <w:t xml:space="preserve">The Contractor shall </w:t>
      </w:r>
      <w:r w:rsidR="001647C0">
        <w:rPr>
          <w:b/>
          <w:bCs/>
          <w:szCs w:val="24"/>
        </w:rPr>
        <w:t>assess</w:t>
      </w:r>
      <w:r w:rsidR="001647C0" w:rsidRPr="002C6793">
        <w:rPr>
          <w:b/>
          <w:bCs/>
          <w:szCs w:val="24"/>
        </w:rPr>
        <w:t xml:space="preserve"> </w:t>
      </w:r>
      <w:r w:rsidRPr="002C6793">
        <w:rPr>
          <w:b/>
          <w:bCs/>
          <w:szCs w:val="24"/>
        </w:rPr>
        <w:t>the level of effort associated with special reviews. Special reviews not requiring additional resources or funding shall be completed.  Special reviews determined to require additional resources or funding shall be discussed with the COR prior to commencement by the Contractor.</w:t>
      </w:r>
    </w:p>
    <w:p w:rsidR="00753A99" w:rsidRPr="001B640C" w:rsidRDefault="00753A99" w:rsidP="00753A99">
      <w:pPr>
        <w:rPr>
          <w:b/>
          <w:szCs w:val="24"/>
        </w:rPr>
      </w:pPr>
    </w:p>
    <w:p w:rsidR="008D5448" w:rsidRPr="001B640C" w:rsidRDefault="008D5448" w:rsidP="008D5448">
      <w:pPr>
        <w:pStyle w:val="Heading3"/>
        <w:rPr>
          <w:b/>
          <w:szCs w:val="24"/>
        </w:rPr>
      </w:pPr>
      <w:r w:rsidRPr="001B640C">
        <w:rPr>
          <w:b/>
          <w:szCs w:val="24"/>
        </w:rPr>
        <w:t xml:space="preserve">Task </w:t>
      </w:r>
      <w:r w:rsidR="002F0FD5">
        <w:rPr>
          <w:b/>
          <w:szCs w:val="24"/>
        </w:rPr>
        <w:t>5</w:t>
      </w:r>
      <w:r w:rsidRPr="001B640C">
        <w:rPr>
          <w:b/>
          <w:szCs w:val="24"/>
        </w:rPr>
        <w:t>: Quality Review of Plan Submitted Transactions</w:t>
      </w:r>
    </w:p>
    <w:p w:rsidR="008D5448" w:rsidRPr="001B640C" w:rsidRDefault="008D5448" w:rsidP="008D5448">
      <w:pPr>
        <w:pStyle w:val="Heading3"/>
        <w:rPr>
          <w:b/>
          <w:color w:val="FF0000"/>
          <w:szCs w:val="24"/>
        </w:rPr>
      </w:pPr>
    </w:p>
    <w:p w:rsidR="00633E19" w:rsidRPr="001B640C" w:rsidRDefault="00633E19" w:rsidP="00633E19">
      <w:pPr>
        <w:rPr>
          <w:szCs w:val="24"/>
        </w:rPr>
      </w:pPr>
      <w:r w:rsidRPr="00D709AD">
        <w:rPr>
          <w:szCs w:val="24"/>
        </w:rPr>
        <w:t xml:space="preserve">The </w:t>
      </w:r>
      <w:r w:rsidRPr="001B640C">
        <w:rPr>
          <w:szCs w:val="24"/>
        </w:rPr>
        <w:t>Contractor shall implement a strategy to perform quality reviews for enrollment transactions submitted to CMS by Medicare Advantage Plans, Cost Plans, PACE organizations, Prescription Drug Plan Sponsors</w:t>
      </w:r>
      <w:r w:rsidR="00954156" w:rsidRPr="001B640C">
        <w:rPr>
          <w:szCs w:val="24"/>
        </w:rPr>
        <w:t xml:space="preserve">, and </w:t>
      </w:r>
      <w:r w:rsidR="00864A84" w:rsidRPr="001B640C">
        <w:rPr>
          <w:szCs w:val="24"/>
        </w:rPr>
        <w:t>organizations</w:t>
      </w:r>
      <w:r w:rsidR="00954156" w:rsidRPr="001B640C">
        <w:rPr>
          <w:szCs w:val="24"/>
        </w:rPr>
        <w:t xml:space="preserve"> participating in the Financial Alignment Demonstration</w:t>
      </w:r>
      <w:r w:rsidRPr="001B640C">
        <w:rPr>
          <w:szCs w:val="24"/>
        </w:rPr>
        <w:t xml:space="preserve">.  The Contractor shall, at least monthly, review a sample of transactions </w:t>
      </w:r>
      <w:r w:rsidR="009545D8">
        <w:rPr>
          <w:szCs w:val="24"/>
        </w:rPr>
        <w:t xml:space="preserve">(between 5 and 10%) </w:t>
      </w:r>
      <w:r w:rsidRPr="001B640C">
        <w:rPr>
          <w:szCs w:val="24"/>
        </w:rPr>
        <w:t xml:space="preserve">submitted by the plan through the MARx user interface from all Parent Organizations as directed by CMS. In addition, the Contractor shall review a sample of transactions </w:t>
      </w:r>
      <w:r w:rsidR="009545D8">
        <w:rPr>
          <w:szCs w:val="24"/>
        </w:rPr>
        <w:t xml:space="preserve">(between 5 and 10%) </w:t>
      </w:r>
      <w:r w:rsidRPr="001B640C">
        <w:rPr>
          <w:szCs w:val="24"/>
        </w:rPr>
        <w:t xml:space="preserve">submitted by potential targeted Plans and/or contracts as specified by CMS. The Contractor shall request the supporting documentation from the selected organizations. </w:t>
      </w:r>
    </w:p>
    <w:p w:rsidR="00633E19" w:rsidRPr="001B640C" w:rsidRDefault="00633E19" w:rsidP="00633E19">
      <w:pPr>
        <w:rPr>
          <w:szCs w:val="24"/>
        </w:rPr>
      </w:pPr>
    </w:p>
    <w:p w:rsidR="00633E19" w:rsidRPr="001B640C" w:rsidRDefault="00633E19" w:rsidP="00633E19">
      <w:pPr>
        <w:rPr>
          <w:szCs w:val="24"/>
        </w:rPr>
      </w:pPr>
      <w:r w:rsidRPr="001B640C">
        <w:rPr>
          <w:szCs w:val="24"/>
        </w:rPr>
        <w:t xml:space="preserve">Upon receipt of the documentation, the Contractor shall have 35 </w:t>
      </w:r>
      <w:r w:rsidR="00BC3A5E">
        <w:rPr>
          <w:szCs w:val="24"/>
        </w:rPr>
        <w:t>calendar</w:t>
      </w:r>
      <w:r w:rsidRPr="001B640C">
        <w:rPr>
          <w:szCs w:val="24"/>
        </w:rPr>
        <w:t xml:space="preserve"> days to complete the quality review. The Contractor shall validate the requests submitted by the organizations and verify the appropriate documentation is being maintained by the organizations. The Contractor shall report the findings to the Regional Office Account Manager, Central Office, and the organization as directed by CMS.  At minimum the report shall list the following by transaction type and Parent Organization:</w:t>
      </w:r>
    </w:p>
    <w:p w:rsidR="00633E19" w:rsidRPr="001B640C" w:rsidRDefault="00633E19" w:rsidP="00633E19">
      <w:pPr>
        <w:rPr>
          <w:szCs w:val="24"/>
        </w:rPr>
      </w:pPr>
    </w:p>
    <w:p w:rsidR="00633E19" w:rsidRPr="001B640C" w:rsidRDefault="00633E19" w:rsidP="00633E19">
      <w:pPr>
        <w:pStyle w:val="ListParagraph"/>
        <w:numPr>
          <w:ilvl w:val="0"/>
          <w:numId w:val="33"/>
        </w:numPr>
        <w:rPr>
          <w:rFonts w:ascii="Times New Roman" w:hAnsi="Times New Roman"/>
          <w:sz w:val="24"/>
          <w:szCs w:val="24"/>
        </w:rPr>
      </w:pPr>
      <w:r w:rsidRPr="001B640C">
        <w:rPr>
          <w:rFonts w:ascii="Times New Roman" w:hAnsi="Times New Roman"/>
          <w:sz w:val="24"/>
          <w:szCs w:val="24"/>
        </w:rPr>
        <w:t xml:space="preserve">Total number of plan submitted transactions </w:t>
      </w:r>
    </w:p>
    <w:p w:rsidR="00633E19" w:rsidRPr="001B640C" w:rsidRDefault="00633E19" w:rsidP="00633E19">
      <w:pPr>
        <w:pStyle w:val="ListParagraph"/>
        <w:numPr>
          <w:ilvl w:val="0"/>
          <w:numId w:val="33"/>
        </w:numPr>
        <w:rPr>
          <w:rFonts w:ascii="Times New Roman" w:hAnsi="Times New Roman"/>
          <w:sz w:val="24"/>
          <w:szCs w:val="24"/>
        </w:rPr>
      </w:pPr>
      <w:r w:rsidRPr="001B640C">
        <w:rPr>
          <w:rFonts w:ascii="Times New Roman" w:hAnsi="Times New Roman"/>
          <w:sz w:val="24"/>
          <w:szCs w:val="24"/>
        </w:rPr>
        <w:t xml:space="preserve">Total number of sampled plan submitted transactions </w:t>
      </w:r>
    </w:p>
    <w:p w:rsidR="00633E19" w:rsidRPr="001B640C" w:rsidRDefault="00633E19" w:rsidP="00633E19">
      <w:pPr>
        <w:pStyle w:val="ListParagraph"/>
        <w:numPr>
          <w:ilvl w:val="0"/>
          <w:numId w:val="33"/>
        </w:numPr>
        <w:rPr>
          <w:rFonts w:ascii="Times New Roman" w:hAnsi="Times New Roman"/>
          <w:sz w:val="24"/>
          <w:szCs w:val="24"/>
        </w:rPr>
      </w:pPr>
      <w:r w:rsidRPr="001B640C">
        <w:rPr>
          <w:rFonts w:ascii="Times New Roman" w:hAnsi="Times New Roman"/>
          <w:sz w:val="24"/>
          <w:szCs w:val="24"/>
        </w:rPr>
        <w:t xml:space="preserve">Total number of sampled plan submitted transactions that passed the review </w:t>
      </w:r>
    </w:p>
    <w:p w:rsidR="00633E19" w:rsidRPr="001B640C" w:rsidRDefault="00633E19" w:rsidP="00633E19">
      <w:pPr>
        <w:pStyle w:val="ListParagraph"/>
        <w:numPr>
          <w:ilvl w:val="0"/>
          <w:numId w:val="33"/>
        </w:numPr>
        <w:rPr>
          <w:rFonts w:ascii="Times New Roman" w:hAnsi="Times New Roman"/>
          <w:sz w:val="24"/>
          <w:szCs w:val="24"/>
        </w:rPr>
      </w:pPr>
      <w:r w:rsidRPr="001B640C">
        <w:rPr>
          <w:rFonts w:ascii="Times New Roman" w:hAnsi="Times New Roman"/>
          <w:sz w:val="24"/>
          <w:szCs w:val="24"/>
        </w:rPr>
        <w:t>Total number of sampled plan submitted transactions that failed the review</w:t>
      </w:r>
    </w:p>
    <w:p w:rsidR="001C30CC" w:rsidRPr="001B640C" w:rsidRDefault="00A94473" w:rsidP="00633E19">
      <w:pPr>
        <w:pStyle w:val="ListParagraph"/>
        <w:numPr>
          <w:ilvl w:val="0"/>
          <w:numId w:val="33"/>
        </w:numPr>
        <w:rPr>
          <w:rFonts w:ascii="Times New Roman" w:hAnsi="Times New Roman"/>
          <w:sz w:val="24"/>
          <w:szCs w:val="24"/>
        </w:rPr>
      </w:pPr>
      <w:r w:rsidRPr="001B640C">
        <w:rPr>
          <w:rFonts w:ascii="Times New Roman" w:hAnsi="Times New Roman"/>
          <w:sz w:val="24"/>
          <w:szCs w:val="24"/>
        </w:rPr>
        <w:t>Reason the</w:t>
      </w:r>
      <w:r w:rsidR="001C30CC" w:rsidRPr="001B640C">
        <w:rPr>
          <w:rFonts w:ascii="Times New Roman" w:hAnsi="Times New Roman"/>
          <w:sz w:val="24"/>
          <w:szCs w:val="24"/>
        </w:rPr>
        <w:t xml:space="preserve"> plan submitted transaction</w:t>
      </w:r>
      <w:r w:rsidRPr="001B640C">
        <w:rPr>
          <w:rFonts w:ascii="Times New Roman" w:hAnsi="Times New Roman"/>
          <w:sz w:val="24"/>
          <w:szCs w:val="24"/>
        </w:rPr>
        <w:t>s failed the review</w:t>
      </w:r>
      <w:r w:rsidR="001C30CC" w:rsidRPr="001B640C">
        <w:rPr>
          <w:rFonts w:ascii="Times New Roman" w:hAnsi="Times New Roman"/>
          <w:sz w:val="24"/>
          <w:szCs w:val="24"/>
        </w:rPr>
        <w:t xml:space="preserve"> </w:t>
      </w:r>
    </w:p>
    <w:p w:rsidR="00633E19" w:rsidRPr="001B640C" w:rsidRDefault="00633E19" w:rsidP="00633E19">
      <w:pPr>
        <w:ind w:left="2656"/>
        <w:rPr>
          <w:szCs w:val="24"/>
        </w:rPr>
      </w:pPr>
    </w:p>
    <w:p w:rsidR="00633E19" w:rsidRPr="001B640C" w:rsidRDefault="00633E19" w:rsidP="00633E19">
      <w:pPr>
        <w:rPr>
          <w:szCs w:val="24"/>
        </w:rPr>
      </w:pPr>
      <w:r w:rsidRPr="001B640C">
        <w:rPr>
          <w:szCs w:val="24"/>
        </w:rPr>
        <w:t xml:space="preserve">The Contractor shall notify the Regional Office Account Manager and Central Office of any requests in which the documentation did not support the requested change or was not received.  The Contractor shall submit the schedule for quality reviews on a quarterly basis. </w:t>
      </w:r>
      <w:r w:rsidR="00A45872">
        <w:rPr>
          <w:szCs w:val="24"/>
        </w:rPr>
        <w:t>T</w:t>
      </w:r>
      <w:r w:rsidR="00A45872" w:rsidRPr="001B640C">
        <w:rPr>
          <w:szCs w:val="24"/>
        </w:rPr>
        <w:t>he</w:t>
      </w:r>
      <w:r w:rsidRPr="001B640C">
        <w:rPr>
          <w:szCs w:val="24"/>
        </w:rPr>
        <w:t xml:space="preserve"> Contractor shall revise the schedule to conduct quality reviews for organizations under review by CMS</w:t>
      </w:r>
      <w:r w:rsidR="00A45872">
        <w:rPr>
          <w:szCs w:val="24"/>
        </w:rPr>
        <w:t xml:space="preserve"> as needed</w:t>
      </w:r>
      <w:r w:rsidRPr="001B640C">
        <w:rPr>
          <w:szCs w:val="24"/>
        </w:rPr>
        <w:t xml:space="preserve">. The Contractor shall utilize information from the quality reviews to further support data </w:t>
      </w:r>
      <w:r w:rsidRPr="001B640C">
        <w:rPr>
          <w:szCs w:val="24"/>
        </w:rPr>
        <w:lastRenderedPageBreak/>
        <w:t>analysis efforts.</w:t>
      </w:r>
    </w:p>
    <w:p w:rsidR="00633E19" w:rsidRPr="001B640C" w:rsidRDefault="00633E19" w:rsidP="00633E19">
      <w:pPr>
        <w:rPr>
          <w:szCs w:val="24"/>
        </w:rPr>
      </w:pPr>
      <w:r w:rsidRPr="001B640C">
        <w:rPr>
          <w:szCs w:val="24"/>
        </w:rPr>
        <w:t xml:space="preserve">    </w:t>
      </w:r>
    </w:p>
    <w:p w:rsidR="006A34FC" w:rsidRPr="001B640C" w:rsidRDefault="006A34FC" w:rsidP="006A34FC">
      <w:pPr>
        <w:pStyle w:val="Heading3"/>
        <w:rPr>
          <w:b/>
          <w:szCs w:val="24"/>
        </w:rPr>
      </w:pPr>
      <w:r w:rsidRPr="001B640C">
        <w:rPr>
          <w:b/>
          <w:szCs w:val="24"/>
        </w:rPr>
        <w:t xml:space="preserve">Task </w:t>
      </w:r>
      <w:r w:rsidR="002F0FD5">
        <w:rPr>
          <w:b/>
          <w:szCs w:val="24"/>
        </w:rPr>
        <w:t>6</w:t>
      </w:r>
      <w:r w:rsidRPr="001B640C">
        <w:rPr>
          <w:b/>
          <w:szCs w:val="24"/>
        </w:rPr>
        <w:t xml:space="preserve">: Process </w:t>
      </w:r>
      <w:r w:rsidR="001679E2" w:rsidRPr="001B640C">
        <w:rPr>
          <w:b/>
          <w:szCs w:val="24"/>
        </w:rPr>
        <w:t>Reinstatements</w:t>
      </w:r>
      <w:r w:rsidRPr="001B640C">
        <w:rPr>
          <w:b/>
          <w:szCs w:val="24"/>
        </w:rPr>
        <w:t xml:space="preserve"> for Dual Eligible Beneficiaries </w:t>
      </w:r>
    </w:p>
    <w:p w:rsidR="00D709AD" w:rsidRPr="00D709AD" w:rsidRDefault="00D709AD" w:rsidP="00D709AD">
      <w:pPr>
        <w:rPr>
          <w:b/>
          <w:i/>
          <w:szCs w:val="24"/>
          <w:u w:val="single"/>
        </w:rPr>
      </w:pPr>
    </w:p>
    <w:p w:rsidR="00D709AD" w:rsidRPr="001B640C" w:rsidRDefault="00D709AD" w:rsidP="00D709AD">
      <w:pPr>
        <w:rPr>
          <w:rFonts w:eastAsia="Calibri"/>
          <w:szCs w:val="24"/>
        </w:rPr>
      </w:pPr>
      <w:r w:rsidRPr="001B640C">
        <w:rPr>
          <w:szCs w:val="24"/>
        </w:rPr>
        <w:t xml:space="preserve">The </w:t>
      </w:r>
      <w:r w:rsidR="009B3300">
        <w:rPr>
          <w:szCs w:val="24"/>
        </w:rPr>
        <w:t>C</w:t>
      </w:r>
      <w:r w:rsidR="009B3300" w:rsidRPr="001B640C">
        <w:rPr>
          <w:szCs w:val="24"/>
        </w:rPr>
        <w:t>ontractor</w:t>
      </w:r>
      <w:r w:rsidRPr="001B640C">
        <w:rPr>
          <w:szCs w:val="24"/>
        </w:rPr>
        <w:t xml:space="preserve"> shall receive reinstatement requests from State Medicaid Agencies, their contracted enrollment brokers, and potentially Medicare-Medicaid Plans or potentially other appropriate stakeholders participating in the Financial Alignment Demonstration. Within 35</w:t>
      </w:r>
      <w:r w:rsidR="00BC3A5E">
        <w:rPr>
          <w:szCs w:val="24"/>
        </w:rPr>
        <w:t xml:space="preserve"> calendar</w:t>
      </w:r>
      <w:r w:rsidRPr="001B640C">
        <w:rPr>
          <w:szCs w:val="24"/>
        </w:rPr>
        <w:t xml:space="preserve"> days of receipt the </w:t>
      </w:r>
      <w:r w:rsidR="009B3300">
        <w:rPr>
          <w:szCs w:val="24"/>
        </w:rPr>
        <w:t>C</w:t>
      </w:r>
      <w:r w:rsidR="009B3300" w:rsidRPr="001B640C">
        <w:rPr>
          <w:szCs w:val="24"/>
        </w:rPr>
        <w:t xml:space="preserve">ontractor </w:t>
      </w:r>
      <w:r w:rsidRPr="001B640C">
        <w:rPr>
          <w:szCs w:val="24"/>
        </w:rPr>
        <w:t>shall:</w:t>
      </w:r>
    </w:p>
    <w:p w:rsidR="00D709AD" w:rsidRPr="001B640C" w:rsidRDefault="00D709AD" w:rsidP="00D709AD">
      <w:pPr>
        <w:rPr>
          <w:szCs w:val="24"/>
        </w:rPr>
      </w:pPr>
    </w:p>
    <w:p w:rsidR="00D709AD" w:rsidRPr="00A4373D" w:rsidRDefault="00D709AD" w:rsidP="00AE78F6">
      <w:pPr>
        <w:widowControl/>
        <w:numPr>
          <w:ilvl w:val="0"/>
          <w:numId w:val="36"/>
        </w:numPr>
        <w:tabs>
          <w:tab w:val="clear" w:pos="720"/>
          <w:tab w:val="num" w:pos="1440"/>
        </w:tabs>
        <w:rPr>
          <w:szCs w:val="24"/>
        </w:rPr>
      </w:pPr>
      <w:r w:rsidRPr="001B640C">
        <w:rPr>
          <w:szCs w:val="24"/>
        </w:rPr>
        <w:t xml:space="preserve">receive reinstatement requests from  appropriate stakeholders for  dual eligible </w:t>
      </w:r>
      <w:r w:rsidRPr="00A4373D">
        <w:rPr>
          <w:szCs w:val="24"/>
        </w:rPr>
        <w:t>beneficiaries for enrollment-related transactions for Financial Alignment Demonstration</w:t>
      </w:r>
      <w:r w:rsidR="00B26DDC" w:rsidRPr="00A4373D">
        <w:rPr>
          <w:szCs w:val="24"/>
        </w:rPr>
        <w:t xml:space="preserve"> </w:t>
      </w:r>
      <w:r w:rsidR="00B26DDC" w:rsidRPr="003A12F7">
        <w:rPr>
          <w:szCs w:val="24"/>
        </w:rPr>
        <w:t>in demonstration specific format</w:t>
      </w:r>
      <w:r w:rsidRPr="00A4373D">
        <w:rPr>
          <w:szCs w:val="24"/>
        </w:rPr>
        <w:t xml:space="preserve">; </w:t>
      </w:r>
    </w:p>
    <w:p w:rsidR="00D709AD" w:rsidRPr="00A4373D" w:rsidRDefault="00D709AD" w:rsidP="00AE78F6">
      <w:pPr>
        <w:widowControl/>
        <w:numPr>
          <w:ilvl w:val="0"/>
          <w:numId w:val="36"/>
        </w:numPr>
        <w:tabs>
          <w:tab w:val="clear" w:pos="720"/>
          <w:tab w:val="num" w:pos="1440"/>
        </w:tabs>
        <w:rPr>
          <w:szCs w:val="24"/>
        </w:rPr>
      </w:pPr>
      <w:r w:rsidRPr="00A4373D">
        <w:rPr>
          <w:szCs w:val="24"/>
        </w:rPr>
        <w:t>enter the requests into their internal tracking system;</w:t>
      </w:r>
    </w:p>
    <w:p w:rsidR="00D709AD" w:rsidRPr="00A4373D" w:rsidRDefault="00D709AD" w:rsidP="00AE78F6">
      <w:pPr>
        <w:widowControl/>
        <w:numPr>
          <w:ilvl w:val="0"/>
          <w:numId w:val="36"/>
        </w:numPr>
        <w:tabs>
          <w:tab w:val="clear" w:pos="720"/>
          <w:tab w:val="num" w:pos="1440"/>
        </w:tabs>
        <w:rPr>
          <w:szCs w:val="24"/>
        </w:rPr>
      </w:pPr>
      <w:r w:rsidRPr="00466D08">
        <w:rPr>
          <w:szCs w:val="24"/>
        </w:rPr>
        <w:t xml:space="preserve">validate the stakeholder submitted the required </w:t>
      </w:r>
      <w:r w:rsidR="00B26DDC" w:rsidRPr="003A12F7">
        <w:rPr>
          <w:szCs w:val="24"/>
        </w:rPr>
        <w:t xml:space="preserve">demonstration specific </w:t>
      </w:r>
      <w:r w:rsidRPr="00A4373D">
        <w:rPr>
          <w:szCs w:val="24"/>
        </w:rPr>
        <w:t>documentation prior to processing the request;</w:t>
      </w:r>
    </w:p>
    <w:p w:rsidR="00D709AD" w:rsidRPr="00466D08" w:rsidRDefault="00D709AD" w:rsidP="00AE78F6">
      <w:pPr>
        <w:pStyle w:val="ListParagraph"/>
        <w:numPr>
          <w:ilvl w:val="0"/>
          <w:numId w:val="36"/>
        </w:numPr>
        <w:tabs>
          <w:tab w:val="clear" w:pos="720"/>
          <w:tab w:val="num" w:pos="1440"/>
        </w:tabs>
        <w:contextualSpacing w:val="0"/>
        <w:rPr>
          <w:rFonts w:ascii="Times New Roman" w:hAnsi="Times New Roman"/>
          <w:sz w:val="24"/>
          <w:szCs w:val="24"/>
        </w:rPr>
      </w:pPr>
      <w:r w:rsidRPr="00466D08">
        <w:rPr>
          <w:rFonts w:ascii="Times New Roman" w:hAnsi="Times New Roman"/>
          <w:sz w:val="24"/>
          <w:szCs w:val="24"/>
        </w:rPr>
        <w:t xml:space="preserve">for retroactive cancellations, reinstate person to the original Medicare plan in which person was enrolled (rather than intervening plans in case of multiple election for same effective date) </w:t>
      </w:r>
    </w:p>
    <w:p w:rsidR="00D709AD" w:rsidRPr="003A12F7" w:rsidRDefault="00D709AD" w:rsidP="00AE78F6">
      <w:pPr>
        <w:widowControl/>
        <w:numPr>
          <w:ilvl w:val="0"/>
          <w:numId w:val="36"/>
        </w:numPr>
        <w:tabs>
          <w:tab w:val="clear" w:pos="720"/>
          <w:tab w:val="num" w:pos="1440"/>
        </w:tabs>
        <w:rPr>
          <w:szCs w:val="24"/>
        </w:rPr>
      </w:pPr>
      <w:r w:rsidRPr="003A12F7">
        <w:rPr>
          <w:szCs w:val="24"/>
        </w:rPr>
        <w:t>update status in CMS systems; and,</w:t>
      </w:r>
    </w:p>
    <w:p w:rsidR="00D709AD" w:rsidRPr="003A12F7" w:rsidRDefault="00D709AD" w:rsidP="00AE78F6">
      <w:pPr>
        <w:widowControl/>
        <w:numPr>
          <w:ilvl w:val="0"/>
          <w:numId w:val="36"/>
        </w:numPr>
        <w:tabs>
          <w:tab w:val="clear" w:pos="720"/>
          <w:tab w:val="num" w:pos="1440"/>
        </w:tabs>
        <w:rPr>
          <w:szCs w:val="24"/>
        </w:rPr>
      </w:pPr>
      <w:r w:rsidRPr="003A12F7">
        <w:rPr>
          <w:szCs w:val="24"/>
        </w:rPr>
        <w:t>Distribute a Final Disposition Report (FDR) to the stakeholders.</w:t>
      </w:r>
    </w:p>
    <w:p w:rsidR="00D709AD" w:rsidRPr="003A12F7" w:rsidRDefault="00D709AD" w:rsidP="00D709AD">
      <w:pPr>
        <w:ind w:left="360"/>
        <w:rPr>
          <w:rFonts w:eastAsia="Calibri"/>
          <w:szCs w:val="24"/>
        </w:rPr>
      </w:pPr>
    </w:p>
    <w:p w:rsidR="00D709AD" w:rsidRPr="00A4373D" w:rsidRDefault="00D709AD" w:rsidP="00D709AD">
      <w:pPr>
        <w:rPr>
          <w:szCs w:val="24"/>
        </w:rPr>
      </w:pPr>
      <w:r w:rsidRPr="003A12F7">
        <w:rPr>
          <w:szCs w:val="24"/>
        </w:rPr>
        <w:t xml:space="preserve">The Contractor shall follow the policies and procedures that are in place at CMS for the completion of </w:t>
      </w:r>
      <w:r w:rsidR="00B26DDC" w:rsidRPr="003A12F7">
        <w:rPr>
          <w:szCs w:val="24"/>
        </w:rPr>
        <w:t xml:space="preserve">demonstration related </w:t>
      </w:r>
      <w:r w:rsidRPr="00A4373D">
        <w:rPr>
          <w:szCs w:val="24"/>
        </w:rPr>
        <w:t xml:space="preserve">all reinstatement requests, including </w:t>
      </w:r>
      <w:r w:rsidR="00B26DDC" w:rsidRPr="003A12F7">
        <w:rPr>
          <w:szCs w:val="24"/>
        </w:rPr>
        <w:t xml:space="preserve">formats and procedures specific </w:t>
      </w:r>
      <w:r w:rsidRPr="00A4373D">
        <w:rPr>
          <w:szCs w:val="24"/>
        </w:rPr>
        <w:t xml:space="preserve">to the demonstration.  </w:t>
      </w:r>
    </w:p>
    <w:p w:rsidR="00D709AD" w:rsidRPr="00A4373D" w:rsidRDefault="00D709AD" w:rsidP="00D709AD">
      <w:pPr>
        <w:pStyle w:val="Heading3"/>
        <w:rPr>
          <w:szCs w:val="24"/>
        </w:rPr>
      </w:pPr>
    </w:p>
    <w:p w:rsidR="004C4389" w:rsidRPr="003A12F7" w:rsidRDefault="004C4389" w:rsidP="004C4389">
      <w:r w:rsidRPr="003A12F7">
        <w:t xml:space="preserve">The contractor shall modify their existing system to comply with the additional procedures and deliverable presented by the Financial Alignment Demonstrations Program’s CMS Leadership.  </w:t>
      </w:r>
    </w:p>
    <w:p w:rsidR="004C4389" w:rsidRPr="004C4389" w:rsidRDefault="004C4389" w:rsidP="004C4389"/>
    <w:p w:rsidR="00D709AD" w:rsidRPr="001B640C" w:rsidRDefault="00D709AD" w:rsidP="00D709AD">
      <w:pPr>
        <w:pStyle w:val="Heading3"/>
        <w:rPr>
          <w:szCs w:val="24"/>
          <w:u w:val="none"/>
        </w:rPr>
      </w:pPr>
      <w:r w:rsidRPr="001B640C">
        <w:rPr>
          <w:szCs w:val="24"/>
          <w:u w:val="none"/>
        </w:rPr>
        <w:t>In addition, the Contractor shall create special review teams as needed. This shall be based on fluctuating work load. The fluctuating work load may be the result of the number of new organizations participating in the MA, MA-PD and PDP programs, the annual enrollment period, implementation of changes in the law and/or implementation of new systems or business processed, both at the organization and at CMS.</w:t>
      </w:r>
    </w:p>
    <w:p w:rsidR="00D709AD" w:rsidRPr="001B640C" w:rsidRDefault="00D709AD" w:rsidP="00D709AD">
      <w:pPr>
        <w:rPr>
          <w:rFonts w:eastAsia="Calibri"/>
          <w:szCs w:val="24"/>
        </w:rPr>
      </w:pPr>
    </w:p>
    <w:p w:rsidR="00D709AD" w:rsidRPr="001B640C" w:rsidRDefault="00D709AD" w:rsidP="00D709AD">
      <w:pPr>
        <w:rPr>
          <w:szCs w:val="24"/>
        </w:rPr>
      </w:pPr>
      <w:r w:rsidRPr="001B640C">
        <w:rPr>
          <w:szCs w:val="24"/>
        </w:rPr>
        <w:t xml:space="preserve">The Contractor shall be responsible for providing a secure system architecture that supports the execution of the tasks referenced above. The Contractor shall ensure the system architecture allows for reliable and timely data to be reported to CMS. </w:t>
      </w:r>
    </w:p>
    <w:p w:rsidR="006A34FC" w:rsidRPr="002F4A12" w:rsidRDefault="006A34FC" w:rsidP="002F4A12">
      <w:pPr>
        <w:pStyle w:val="Heading3"/>
        <w:rPr>
          <w:u w:val="none"/>
        </w:rPr>
      </w:pPr>
    </w:p>
    <w:p w:rsidR="00753A99" w:rsidRPr="001B640C" w:rsidRDefault="0099627D" w:rsidP="002F4A12">
      <w:pPr>
        <w:pStyle w:val="Heading3"/>
        <w:rPr>
          <w:b/>
          <w:szCs w:val="24"/>
        </w:rPr>
      </w:pPr>
      <w:r w:rsidRPr="001B640C">
        <w:rPr>
          <w:b/>
          <w:szCs w:val="24"/>
        </w:rPr>
        <w:t xml:space="preserve">Task </w:t>
      </w:r>
      <w:r w:rsidR="002F0FD5">
        <w:rPr>
          <w:b/>
          <w:szCs w:val="24"/>
        </w:rPr>
        <w:t>7</w:t>
      </w:r>
      <w:r w:rsidRPr="001B640C">
        <w:rPr>
          <w:b/>
          <w:szCs w:val="24"/>
        </w:rPr>
        <w:t xml:space="preserve">: Project Management </w:t>
      </w:r>
    </w:p>
    <w:p w:rsidR="00753A99" w:rsidRPr="001B640C" w:rsidRDefault="00753A99" w:rsidP="00753A99">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szCs w:val="24"/>
        </w:rPr>
      </w:pPr>
    </w:p>
    <w:p w:rsidR="00FA0E3F" w:rsidRPr="001B640C" w:rsidRDefault="00FA0E3F" w:rsidP="00FA0E3F">
      <w:pPr>
        <w:rPr>
          <w:szCs w:val="24"/>
        </w:rPr>
      </w:pPr>
      <w:r w:rsidRPr="001B640C">
        <w:rPr>
          <w:szCs w:val="24"/>
        </w:rPr>
        <w:t xml:space="preserve">The CMS </w:t>
      </w:r>
      <w:r w:rsidRPr="001B640C">
        <w:rPr>
          <w:bCs/>
          <w:szCs w:val="24"/>
        </w:rPr>
        <w:t xml:space="preserve">Analysis, Reporting, and Tracking System (CMS ART) </w:t>
      </w:r>
      <w:r w:rsidRPr="001B640C">
        <w:rPr>
          <w:szCs w:val="24"/>
        </w:rPr>
        <w:t>is the contract management system utilized by CMS to track and analyze Contractor costs,</w:t>
      </w:r>
      <w:r w:rsidRPr="001B640C">
        <w:rPr>
          <w:i/>
          <w:iCs/>
          <w:szCs w:val="24"/>
        </w:rPr>
        <w:t xml:space="preserve"> </w:t>
      </w:r>
      <w:r w:rsidRPr="001B640C">
        <w:rPr>
          <w:szCs w:val="24"/>
        </w:rPr>
        <w:t xml:space="preserve">hours, workload, and production. The Contractor shall submit deliverable reports in CMS ART in accordance with the Deliverables Schedule. </w:t>
      </w:r>
    </w:p>
    <w:p w:rsidR="00FA0E3F" w:rsidRPr="001B640C" w:rsidRDefault="00FA0E3F" w:rsidP="00FA0E3F">
      <w:pPr>
        <w:rPr>
          <w:szCs w:val="24"/>
        </w:rPr>
      </w:pPr>
    </w:p>
    <w:p w:rsidR="00FA0E3F" w:rsidRPr="001B640C" w:rsidRDefault="00FA0E3F" w:rsidP="00FA0E3F">
      <w:pPr>
        <w:rPr>
          <w:szCs w:val="24"/>
        </w:rPr>
      </w:pPr>
      <w:r w:rsidRPr="001B640C">
        <w:rPr>
          <w:szCs w:val="24"/>
        </w:rPr>
        <w:t xml:space="preserve">CMS ART training will be provided to the Contractor at a mutually agreeable date and location.  </w:t>
      </w:r>
      <w:r w:rsidRPr="001B640C">
        <w:rPr>
          <w:szCs w:val="24"/>
        </w:rPr>
        <w:lastRenderedPageBreak/>
        <w:t xml:space="preserve">It is anticipated that the training location will be in Baltimore, MD.  The complete system training is normally held after the </w:t>
      </w:r>
      <w:r w:rsidR="009B3300">
        <w:rPr>
          <w:szCs w:val="24"/>
        </w:rPr>
        <w:t>C</w:t>
      </w:r>
      <w:r w:rsidR="009B3300" w:rsidRPr="001B640C">
        <w:rPr>
          <w:szCs w:val="24"/>
        </w:rPr>
        <w:t xml:space="preserve">ontractor </w:t>
      </w:r>
      <w:r w:rsidRPr="001B640C">
        <w:rPr>
          <w:szCs w:val="24"/>
        </w:rPr>
        <w:t>has submitted two cost reports.  Specific requirements for the training may occur at any time as needed.</w:t>
      </w:r>
    </w:p>
    <w:p w:rsidR="000C55E1" w:rsidRPr="001B640C" w:rsidRDefault="000C55E1" w:rsidP="00FA0E3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AE78F6" w:rsidRDefault="00AE78F6" w:rsidP="00FA0E3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FA0E3F" w:rsidRPr="001B640C" w:rsidRDefault="00FA0E3F" w:rsidP="00FA0E3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1B640C">
        <w:rPr>
          <w:szCs w:val="24"/>
        </w:rPr>
        <w:t xml:space="preserve">All significant CMS ART changes </w:t>
      </w:r>
      <w:r w:rsidR="00B30F66" w:rsidRPr="001B640C">
        <w:rPr>
          <w:szCs w:val="24"/>
        </w:rPr>
        <w:t>shall</w:t>
      </w:r>
      <w:r w:rsidRPr="001B640C">
        <w:rPr>
          <w:szCs w:val="24"/>
        </w:rPr>
        <w:t xml:space="preserve"> be communicated to the Contractor via the News/Updates feature of CMS ART.</w:t>
      </w:r>
    </w:p>
    <w:p w:rsidR="00FA0E3F" w:rsidRPr="001B640C" w:rsidRDefault="00FA0E3F" w:rsidP="00FA0E3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FA0E3F" w:rsidRPr="001B640C" w:rsidRDefault="00FA0E3F" w:rsidP="00FA0E3F">
      <w:pPr>
        <w:rPr>
          <w:szCs w:val="24"/>
        </w:rPr>
      </w:pPr>
      <w:r w:rsidRPr="001B640C">
        <w:rPr>
          <w:szCs w:val="24"/>
        </w:rPr>
        <w:t>All written documents for this project shall be</w:t>
      </w:r>
      <w:r w:rsidR="003E4ABD" w:rsidRPr="001B640C">
        <w:rPr>
          <w:szCs w:val="24"/>
        </w:rPr>
        <w:t xml:space="preserve"> submitted to CMS ART, unless otherwise specified by the </w:t>
      </w:r>
      <w:r w:rsidR="0092643A" w:rsidRPr="001B640C">
        <w:rPr>
          <w:szCs w:val="24"/>
        </w:rPr>
        <w:t>Contracting Officer’s Representative (COR)</w:t>
      </w:r>
      <w:r w:rsidRPr="001B640C">
        <w:rPr>
          <w:szCs w:val="24"/>
        </w:rPr>
        <w:t xml:space="preserve">. The </w:t>
      </w:r>
      <w:r w:rsidR="0092643A" w:rsidRPr="001B640C">
        <w:rPr>
          <w:szCs w:val="24"/>
        </w:rPr>
        <w:t xml:space="preserve">COR </w:t>
      </w:r>
      <w:r w:rsidRPr="001B640C">
        <w:rPr>
          <w:szCs w:val="24"/>
        </w:rPr>
        <w:t xml:space="preserve">may request additional hard copies as necessary.  All electronic files shall be submitted in a format that is compatible with Microsoft Office </w:t>
      </w:r>
      <w:r w:rsidR="00A45872">
        <w:rPr>
          <w:szCs w:val="24"/>
        </w:rPr>
        <w:t>2010</w:t>
      </w:r>
      <w:r w:rsidRPr="001B640C">
        <w:rPr>
          <w:szCs w:val="24"/>
        </w:rPr>
        <w:t>.  This is subject to change, and the Contractor shall be prepared to submit deliverables in any new CMS standard.</w:t>
      </w:r>
    </w:p>
    <w:p w:rsidR="00010DC7" w:rsidRPr="001B640C" w:rsidRDefault="00010DC7" w:rsidP="00FA0E3F">
      <w:pPr>
        <w:rPr>
          <w:szCs w:val="24"/>
        </w:rPr>
      </w:pPr>
    </w:p>
    <w:p w:rsidR="00010DC7" w:rsidRPr="001B640C" w:rsidRDefault="00010DC7" w:rsidP="002F4A12">
      <w:pPr>
        <w:ind w:left="720"/>
        <w:rPr>
          <w:b/>
          <w:szCs w:val="24"/>
          <w:u w:val="single"/>
        </w:rPr>
      </w:pPr>
      <w:r w:rsidRPr="001B640C">
        <w:rPr>
          <w:b/>
          <w:szCs w:val="24"/>
          <w:u w:val="single"/>
        </w:rPr>
        <w:t xml:space="preserve">1. </w:t>
      </w:r>
      <w:r w:rsidR="00E15250" w:rsidRPr="001B640C">
        <w:rPr>
          <w:b/>
          <w:szCs w:val="24"/>
          <w:u w:val="single"/>
        </w:rPr>
        <w:t>Kick-Off</w:t>
      </w:r>
      <w:r w:rsidR="006E4F25" w:rsidRPr="001B640C">
        <w:rPr>
          <w:b/>
          <w:szCs w:val="24"/>
          <w:u w:val="single"/>
        </w:rPr>
        <w:t xml:space="preserve"> </w:t>
      </w:r>
      <w:r w:rsidRPr="001B640C">
        <w:rPr>
          <w:b/>
          <w:szCs w:val="24"/>
          <w:u w:val="single"/>
        </w:rPr>
        <w:t>Meeting</w:t>
      </w:r>
      <w:r w:rsidR="00A45872">
        <w:rPr>
          <w:b/>
          <w:szCs w:val="24"/>
          <w:u w:val="single"/>
        </w:rPr>
        <w:t xml:space="preserve"> (base year only)</w:t>
      </w:r>
    </w:p>
    <w:p w:rsidR="00010DC7" w:rsidRPr="00D709AD" w:rsidRDefault="00010DC7" w:rsidP="00AE78F6">
      <w:pPr>
        <w:rPr>
          <w:szCs w:val="24"/>
        </w:rPr>
      </w:pPr>
    </w:p>
    <w:p w:rsidR="00FC61DF" w:rsidRPr="001B640C" w:rsidRDefault="00C95046" w:rsidP="002F4A12">
      <w:pPr>
        <w:ind w:left="720"/>
        <w:rPr>
          <w:szCs w:val="24"/>
        </w:rPr>
      </w:pPr>
      <w:r w:rsidRPr="001B640C">
        <w:rPr>
          <w:szCs w:val="24"/>
        </w:rPr>
        <w:t xml:space="preserve">CMS will arrange a </w:t>
      </w:r>
      <w:r w:rsidR="00E15250" w:rsidRPr="001B640C">
        <w:rPr>
          <w:szCs w:val="24"/>
        </w:rPr>
        <w:t>Kick-Off</w:t>
      </w:r>
      <w:r w:rsidRPr="001B640C">
        <w:rPr>
          <w:szCs w:val="24"/>
        </w:rPr>
        <w:t xml:space="preserve"> meeting </w:t>
      </w:r>
      <w:r w:rsidR="000C55E1" w:rsidRPr="001B640C">
        <w:rPr>
          <w:szCs w:val="24"/>
        </w:rPr>
        <w:t>with</w:t>
      </w:r>
      <w:r w:rsidRPr="001B640C">
        <w:rPr>
          <w:szCs w:val="24"/>
        </w:rPr>
        <w:t xml:space="preserve"> the Contractor</w:t>
      </w:r>
      <w:r w:rsidR="00783638" w:rsidRPr="001B640C">
        <w:rPr>
          <w:szCs w:val="24"/>
        </w:rPr>
        <w:t xml:space="preserve"> within 10 </w:t>
      </w:r>
      <w:r w:rsidRPr="001B640C">
        <w:rPr>
          <w:szCs w:val="24"/>
        </w:rPr>
        <w:t>business days after award to review the Task Order and answer any questions the Contractor has. This is to</w:t>
      </w:r>
      <w:r w:rsidR="00E9773B" w:rsidRPr="001B640C">
        <w:rPr>
          <w:szCs w:val="24"/>
        </w:rPr>
        <w:t xml:space="preserve"> </w:t>
      </w:r>
      <w:r w:rsidRPr="001B640C">
        <w:rPr>
          <w:szCs w:val="24"/>
        </w:rPr>
        <w:t>ensure that both the Contractor and CMS have a joint understanding of all work, timeframes,</w:t>
      </w:r>
      <w:r w:rsidR="00E9773B" w:rsidRPr="001B640C">
        <w:rPr>
          <w:szCs w:val="24"/>
        </w:rPr>
        <w:t xml:space="preserve"> </w:t>
      </w:r>
      <w:r w:rsidRPr="001B640C">
        <w:rPr>
          <w:szCs w:val="24"/>
        </w:rPr>
        <w:t>and deliverables required by for this Task Order. The Contractor</w:t>
      </w:r>
      <w:r w:rsidR="00E9773B" w:rsidRPr="001B640C">
        <w:rPr>
          <w:szCs w:val="24"/>
        </w:rPr>
        <w:t xml:space="preserve">, </w:t>
      </w:r>
      <w:r w:rsidR="00FC61DF" w:rsidRPr="001B640C">
        <w:rPr>
          <w:szCs w:val="24"/>
        </w:rPr>
        <w:t>with all Key Personnel</w:t>
      </w:r>
      <w:r w:rsidR="00C45ED1" w:rsidRPr="001B640C">
        <w:rPr>
          <w:szCs w:val="24"/>
        </w:rPr>
        <w:t xml:space="preserve"> present</w:t>
      </w:r>
      <w:r w:rsidR="00E9773B" w:rsidRPr="001B640C">
        <w:rPr>
          <w:szCs w:val="24"/>
        </w:rPr>
        <w:t xml:space="preserve">, shall be </w:t>
      </w:r>
      <w:r w:rsidRPr="001B640C">
        <w:rPr>
          <w:szCs w:val="24"/>
        </w:rPr>
        <w:t>prepared to provide CMS with a brief</w:t>
      </w:r>
      <w:r w:rsidR="00FC61DF" w:rsidRPr="001B640C">
        <w:rPr>
          <w:szCs w:val="24"/>
        </w:rPr>
        <w:t xml:space="preserve"> presentation outlining their ideas for completing the requirements of the Task Order. The Contractor shall take notes during the meeting. The Contractor is responsible for preparing notes from the meeting and submitting them to the </w:t>
      </w:r>
      <w:r w:rsidR="0092643A" w:rsidRPr="001B640C">
        <w:rPr>
          <w:szCs w:val="24"/>
        </w:rPr>
        <w:t xml:space="preserve">COR </w:t>
      </w:r>
      <w:r w:rsidR="00FC61DF" w:rsidRPr="001B640C">
        <w:rPr>
          <w:szCs w:val="24"/>
        </w:rPr>
        <w:t>within three business days after the kick-</w:t>
      </w:r>
      <w:r w:rsidR="00EC0E44" w:rsidRPr="001B640C">
        <w:rPr>
          <w:szCs w:val="24"/>
        </w:rPr>
        <w:t xml:space="preserve"> off meeting.</w:t>
      </w:r>
    </w:p>
    <w:p w:rsidR="006F7462" w:rsidRPr="001B640C" w:rsidRDefault="00FC61DF" w:rsidP="002F4A12">
      <w:pPr>
        <w:ind w:left="1080" w:hanging="360"/>
        <w:rPr>
          <w:szCs w:val="24"/>
        </w:rPr>
      </w:pPr>
      <w:r w:rsidRPr="001B640C">
        <w:rPr>
          <w:szCs w:val="24"/>
        </w:rPr>
        <w:t xml:space="preserve"> </w:t>
      </w:r>
      <w:r w:rsidR="00C95046" w:rsidRPr="001B640C">
        <w:rPr>
          <w:szCs w:val="24"/>
        </w:rPr>
        <w:t xml:space="preserve"> </w:t>
      </w:r>
    </w:p>
    <w:p w:rsidR="00753A99" w:rsidRPr="001B640C" w:rsidRDefault="00010DC7" w:rsidP="002F4A12">
      <w:pPr>
        <w:ind w:left="1080" w:hanging="360"/>
        <w:rPr>
          <w:b/>
          <w:szCs w:val="24"/>
          <w:u w:val="single"/>
        </w:rPr>
      </w:pPr>
      <w:r w:rsidRPr="001B640C">
        <w:rPr>
          <w:b/>
          <w:szCs w:val="24"/>
          <w:u w:val="single"/>
        </w:rPr>
        <w:t>2</w:t>
      </w:r>
      <w:r w:rsidR="00FA0E3F" w:rsidRPr="001B640C">
        <w:rPr>
          <w:b/>
          <w:szCs w:val="24"/>
          <w:u w:val="single"/>
        </w:rPr>
        <w:t>.</w:t>
      </w:r>
      <w:r w:rsidR="00753A99" w:rsidRPr="001B640C">
        <w:rPr>
          <w:b/>
          <w:szCs w:val="24"/>
          <w:u w:val="single"/>
        </w:rPr>
        <w:t xml:space="preserve"> Project Management Plan</w:t>
      </w:r>
    </w:p>
    <w:p w:rsidR="00753A99" w:rsidRPr="001B640C" w:rsidRDefault="00753A99" w:rsidP="002F4A12">
      <w:pPr>
        <w:ind w:left="720"/>
        <w:rPr>
          <w:b/>
          <w:szCs w:val="24"/>
          <w:u w:val="single"/>
        </w:rPr>
      </w:pPr>
    </w:p>
    <w:p w:rsidR="00753A99" w:rsidRPr="001B640C" w:rsidRDefault="00753A99" w:rsidP="002F4A12">
      <w:pPr>
        <w:pStyle w:val="Heading4text"/>
        <w:ind w:left="720"/>
        <w:rPr>
          <w:szCs w:val="24"/>
        </w:rPr>
      </w:pPr>
      <w:r w:rsidRPr="00D709AD">
        <w:rPr>
          <w:szCs w:val="24"/>
        </w:rPr>
        <w:t xml:space="preserve">The Contractor shall submit a draft and a final Project Management Plan within 30 calendar days of </w:t>
      </w:r>
      <w:r w:rsidR="00C45ED1" w:rsidRPr="001B640C">
        <w:rPr>
          <w:szCs w:val="24"/>
        </w:rPr>
        <w:t>task order</w:t>
      </w:r>
      <w:r w:rsidRPr="001B640C">
        <w:rPr>
          <w:szCs w:val="24"/>
        </w:rPr>
        <w:t xml:space="preserve"> award. These </w:t>
      </w:r>
      <w:r w:rsidR="00D7456A">
        <w:rPr>
          <w:szCs w:val="24"/>
        </w:rPr>
        <w:t>plans</w:t>
      </w:r>
      <w:r w:rsidRPr="001B640C">
        <w:rPr>
          <w:szCs w:val="24"/>
        </w:rPr>
        <w:t xml:space="preserve"> </w:t>
      </w:r>
      <w:r w:rsidR="00B30F66" w:rsidRPr="001B640C">
        <w:rPr>
          <w:szCs w:val="24"/>
        </w:rPr>
        <w:t>shall</w:t>
      </w:r>
      <w:r w:rsidRPr="001B640C">
        <w:rPr>
          <w:szCs w:val="24"/>
        </w:rPr>
        <w:t xml:space="preserve"> be submitted in the form of Microsoft Project Management or an equivalent software package with applicable narrative information. The draft plan shall be submitted in hard copy and electronic format no later than 15 business days after Task Order award. The </w:t>
      </w:r>
      <w:r w:rsidR="0092643A" w:rsidRPr="001B640C">
        <w:rPr>
          <w:szCs w:val="24"/>
        </w:rPr>
        <w:t xml:space="preserve">COR </w:t>
      </w:r>
      <w:r w:rsidRPr="001B640C">
        <w:rPr>
          <w:szCs w:val="24"/>
        </w:rPr>
        <w:t>will provide comments to the Contractor within 15 business days. The final plan shall be submitted no later than 10 business days after CMS provides comments on the draft plan. The draft Project Management Plan shall include, at a minimum, the following:</w:t>
      </w:r>
    </w:p>
    <w:p w:rsidR="00753A99" w:rsidRPr="001B640C" w:rsidRDefault="00753A99" w:rsidP="009E6E94">
      <w:pPr>
        <w:pStyle w:val="Heading4text"/>
        <w:rPr>
          <w:szCs w:val="24"/>
        </w:rPr>
      </w:pPr>
    </w:p>
    <w:p w:rsidR="00753A99" w:rsidRPr="001B640C" w:rsidRDefault="00753A99" w:rsidP="009E6E94">
      <w:pPr>
        <w:pStyle w:val="Heading4text"/>
        <w:numPr>
          <w:ilvl w:val="0"/>
          <w:numId w:val="15"/>
        </w:numPr>
        <w:tabs>
          <w:tab w:val="clear" w:pos="1080"/>
          <w:tab w:val="num" w:pos="1350"/>
        </w:tabs>
        <w:ind w:left="1350"/>
        <w:rPr>
          <w:szCs w:val="24"/>
        </w:rPr>
      </w:pPr>
      <w:r w:rsidRPr="001B640C">
        <w:rPr>
          <w:szCs w:val="24"/>
        </w:rPr>
        <w:t>Staffing – The Contractor shall provide an update on staffing to ensure that sufficient and qualified personnel are available to accomplish all contractual requirements.  In addition, the Contractor shall list the staff devoted to each task or activity;</w:t>
      </w:r>
    </w:p>
    <w:p w:rsidR="00753A99" w:rsidRPr="001B640C" w:rsidRDefault="00753A99" w:rsidP="009E6E94">
      <w:pPr>
        <w:pStyle w:val="Heading4text"/>
        <w:rPr>
          <w:szCs w:val="24"/>
        </w:rPr>
      </w:pPr>
    </w:p>
    <w:p w:rsidR="00753A99" w:rsidRPr="001B640C" w:rsidRDefault="00753A99" w:rsidP="009E6E94">
      <w:pPr>
        <w:pStyle w:val="Heading4text"/>
        <w:numPr>
          <w:ilvl w:val="0"/>
          <w:numId w:val="14"/>
        </w:numPr>
        <w:tabs>
          <w:tab w:val="clear" w:pos="1080"/>
          <w:tab w:val="num" w:pos="360"/>
        </w:tabs>
        <w:ind w:left="1350"/>
        <w:rPr>
          <w:szCs w:val="24"/>
        </w:rPr>
      </w:pPr>
      <w:r w:rsidRPr="001B640C">
        <w:rPr>
          <w:szCs w:val="24"/>
        </w:rPr>
        <w:t xml:space="preserve">Equipment – The Contractor shall provide an update to ensure all necessary equipment (e.g., telephones, PCs, T1 lines, </w:t>
      </w:r>
      <w:proofErr w:type="spellStart"/>
      <w:r w:rsidRPr="001B640C">
        <w:rPr>
          <w:szCs w:val="24"/>
        </w:rPr>
        <w:t>etc</w:t>
      </w:r>
      <w:proofErr w:type="spellEnd"/>
      <w:r w:rsidRPr="001B640C">
        <w:rPr>
          <w:szCs w:val="24"/>
        </w:rPr>
        <w:t>) is available to accomplish all contractual requirements;</w:t>
      </w:r>
    </w:p>
    <w:p w:rsidR="00753A99" w:rsidRPr="001B640C" w:rsidRDefault="00753A99" w:rsidP="009E6E94">
      <w:pPr>
        <w:pStyle w:val="Heading4text"/>
        <w:rPr>
          <w:szCs w:val="24"/>
        </w:rPr>
      </w:pPr>
    </w:p>
    <w:p w:rsidR="00753A99" w:rsidRPr="001B640C" w:rsidRDefault="00753A99" w:rsidP="009E6E94">
      <w:pPr>
        <w:pStyle w:val="Heading4text"/>
        <w:numPr>
          <w:ilvl w:val="0"/>
          <w:numId w:val="14"/>
        </w:numPr>
        <w:tabs>
          <w:tab w:val="clear" w:pos="1080"/>
          <w:tab w:val="num" w:pos="360"/>
        </w:tabs>
        <w:ind w:left="1350"/>
        <w:rPr>
          <w:szCs w:val="24"/>
        </w:rPr>
      </w:pPr>
      <w:r w:rsidRPr="001B640C">
        <w:rPr>
          <w:szCs w:val="24"/>
        </w:rPr>
        <w:lastRenderedPageBreak/>
        <w:t>Space – The Contractor shall provide an update to ensure that adequate building accommodations are available to house all staff and equipment.  The Contractor shall also ensure a sufficiently-sized conference room is available to hold meetings among internal personnel (e.g., department staff meetings, board meetings) and with external groups (e.g., meetings with CMS staff).</w:t>
      </w:r>
    </w:p>
    <w:p w:rsidR="00753A99" w:rsidRPr="001B640C" w:rsidRDefault="00753A99" w:rsidP="009E6E94">
      <w:pPr>
        <w:pStyle w:val="Heading4text"/>
        <w:rPr>
          <w:szCs w:val="24"/>
        </w:rPr>
      </w:pPr>
    </w:p>
    <w:p w:rsidR="00753A99" w:rsidRPr="001B640C" w:rsidRDefault="00753A99" w:rsidP="009E6E94">
      <w:pPr>
        <w:pStyle w:val="Heading4text"/>
        <w:numPr>
          <w:ilvl w:val="0"/>
          <w:numId w:val="12"/>
        </w:numPr>
        <w:tabs>
          <w:tab w:val="clear" w:pos="720"/>
          <w:tab w:val="num" w:pos="360"/>
        </w:tabs>
        <w:ind w:left="1350"/>
        <w:rPr>
          <w:szCs w:val="24"/>
        </w:rPr>
      </w:pPr>
      <w:r w:rsidRPr="001B640C">
        <w:rPr>
          <w:szCs w:val="24"/>
        </w:rPr>
        <w:t>Key milestones signifying successful completion of each task and periodic internal assessment/progress reports planned; and</w:t>
      </w:r>
    </w:p>
    <w:p w:rsidR="00753A99" w:rsidRPr="001B640C" w:rsidRDefault="00753A99" w:rsidP="009E6E94">
      <w:pPr>
        <w:pStyle w:val="Heading4text"/>
        <w:rPr>
          <w:szCs w:val="24"/>
        </w:rPr>
      </w:pPr>
    </w:p>
    <w:p w:rsidR="00753A99" w:rsidRPr="001B640C" w:rsidRDefault="00753A99" w:rsidP="009E6E94">
      <w:pPr>
        <w:pStyle w:val="Heading4text"/>
        <w:numPr>
          <w:ilvl w:val="0"/>
          <w:numId w:val="12"/>
        </w:numPr>
        <w:tabs>
          <w:tab w:val="clear" w:pos="720"/>
          <w:tab w:val="num" w:pos="360"/>
        </w:tabs>
        <w:ind w:left="1350"/>
        <w:rPr>
          <w:szCs w:val="24"/>
        </w:rPr>
      </w:pPr>
      <w:r w:rsidRPr="001B640C">
        <w:rPr>
          <w:szCs w:val="24"/>
        </w:rPr>
        <w:t>Activity interdependency and critical path for completion of all tasks</w:t>
      </w:r>
    </w:p>
    <w:p w:rsidR="00753A99" w:rsidRPr="001B640C" w:rsidRDefault="00753A99" w:rsidP="009E6E94">
      <w:pPr>
        <w:pStyle w:val="Heading4text"/>
        <w:rPr>
          <w:szCs w:val="24"/>
        </w:rPr>
      </w:pPr>
    </w:p>
    <w:p w:rsidR="00753A99" w:rsidRPr="001B640C" w:rsidRDefault="00753A99" w:rsidP="002F4A12">
      <w:pPr>
        <w:pStyle w:val="Heading4text"/>
        <w:ind w:left="720"/>
        <w:rPr>
          <w:szCs w:val="24"/>
        </w:rPr>
      </w:pPr>
      <w:r w:rsidRPr="001B640C">
        <w:rPr>
          <w:szCs w:val="24"/>
        </w:rPr>
        <w:t>The final Project Management Plan shall include, at a minimum, the information identified above for the draft plan, plus:</w:t>
      </w:r>
    </w:p>
    <w:p w:rsidR="00753A99" w:rsidRPr="001B640C" w:rsidRDefault="00753A99" w:rsidP="002F4A12">
      <w:pPr>
        <w:pStyle w:val="Heading4text"/>
        <w:ind w:left="1440"/>
        <w:rPr>
          <w:szCs w:val="24"/>
        </w:rPr>
      </w:pPr>
    </w:p>
    <w:p w:rsidR="00753A99" w:rsidRPr="001B640C" w:rsidRDefault="00753A99" w:rsidP="009E6E94">
      <w:pPr>
        <w:pStyle w:val="Heading4text"/>
        <w:numPr>
          <w:ilvl w:val="0"/>
          <w:numId w:val="13"/>
        </w:numPr>
        <w:tabs>
          <w:tab w:val="clear" w:pos="720"/>
          <w:tab w:val="num" w:pos="630"/>
        </w:tabs>
        <w:ind w:left="1350"/>
        <w:rPr>
          <w:szCs w:val="24"/>
        </w:rPr>
      </w:pPr>
      <w:r w:rsidRPr="001B640C">
        <w:rPr>
          <w:szCs w:val="24"/>
        </w:rPr>
        <w:t>A schedule for when milestones will be reached by the Contractor (i.e., dates that data/IT connectivity will be accessed by the Contractor); and</w:t>
      </w:r>
    </w:p>
    <w:p w:rsidR="00753A99" w:rsidRPr="001B640C" w:rsidRDefault="00753A99" w:rsidP="009E6E94">
      <w:pPr>
        <w:pStyle w:val="Heading4text"/>
        <w:rPr>
          <w:szCs w:val="24"/>
        </w:rPr>
      </w:pPr>
    </w:p>
    <w:p w:rsidR="00B359E6" w:rsidRPr="001B640C" w:rsidRDefault="00753A99" w:rsidP="009E6E94">
      <w:pPr>
        <w:pStyle w:val="Heading4text"/>
        <w:numPr>
          <w:ilvl w:val="0"/>
          <w:numId w:val="13"/>
        </w:numPr>
        <w:tabs>
          <w:tab w:val="clear" w:pos="720"/>
          <w:tab w:val="num" w:pos="360"/>
        </w:tabs>
        <w:ind w:left="1350"/>
        <w:rPr>
          <w:szCs w:val="24"/>
        </w:rPr>
      </w:pPr>
      <w:r w:rsidRPr="001B640C">
        <w:rPr>
          <w:szCs w:val="24"/>
        </w:rPr>
        <w:t>The dates when the Contractor shall assume various functions prescribed in the SOW during the transition period.</w:t>
      </w:r>
    </w:p>
    <w:p w:rsidR="00B359E6" w:rsidRPr="001B640C" w:rsidRDefault="00B359E6" w:rsidP="002F4A12">
      <w:pPr>
        <w:pStyle w:val="Heading4text"/>
        <w:ind w:left="720"/>
        <w:rPr>
          <w:szCs w:val="24"/>
        </w:rPr>
      </w:pPr>
    </w:p>
    <w:p w:rsidR="00B359E6" w:rsidRPr="001B640C" w:rsidRDefault="00B359E6" w:rsidP="002F4A12">
      <w:pPr>
        <w:pStyle w:val="Heading4text"/>
        <w:ind w:left="720"/>
        <w:rPr>
          <w:szCs w:val="24"/>
        </w:rPr>
      </w:pPr>
      <w:r w:rsidRPr="001B640C">
        <w:rPr>
          <w:szCs w:val="24"/>
        </w:rPr>
        <w:t xml:space="preserve">The Project Management Plan shall be updated semi-annually after these initial submissions to reflect any changes in the project.  </w:t>
      </w:r>
    </w:p>
    <w:p w:rsidR="00347FD2" w:rsidRPr="001B640C" w:rsidRDefault="00347FD2" w:rsidP="002F4A12">
      <w:pPr>
        <w:pStyle w:val="Heading4text"/>
        <w:ind w:left="720"/>
        <w:rPr>
          <w:b/>
          <w:szCs w:val="24"/>
          <w:u w:val="single"/>
        </w:rPr>
      </w:pPr>
    </w:p>
    <w:p w:rsidR="00753A99" w:rsidRPr="001B640C" w:rsidRDefault="00010DC7" w:rsidP="002F4A12">
      <w:pPr>
        <w:pStyle w:val="Heading4text"/>
        <w:ind w:left="720"/>
        <w:rPr>
          <w:b/>
          <w:szCs w:val="24"/>
          <w:u w:val="single"/>
        </w:rPr>
      </w:pPr>
      <w:r w:rsidRPr="001B640C">
        <w:rPr>
          <w:b/>
          <w:szCs w:val="24"/>
          <w:u w:val="single"/>
        </w:rPr>
        <w:t>3</w:t>
      </w:r>
      <w:r w:rsidR="00753A99" w:rsidRPr="001B640C">
        <w:rPr>
          <w:b/>
          <w:szCs w:val="24"/>
          <w:u w:val="single"/>
        </w:rPr>
        <w:t xml:space="preserve">. Monthly Status Reports </w:t>
      </w:r>
    </w:p>
    <w:p w:rsidR="00753A99" w:rsidRPr="00D709AD" w:rsidRDefault="00753A99" w:rsidP="002F4A12">
      <w:pPr>
        <w:pStyle w:val="Heading4text"/>
        <w:ind w:left="720"/>
        <w:rPr>
          <w:szCs w:val="24"/>
        </w:rPr>
      </w:pPr>
    </w:p>
    <w:p w:rsidR="00753A99" w:rsidRPr="001B640C" w:rsidRDefault="00753A99" w:rsidP="002F4A12">
      <w:pPr>
        <w:pStyle w:val="Heading4text"/>
        <w:ind w:left="720"/>
        <w:rPr>
          <w:szCs w:val="24"/>
        </w:rPr>
      </w:pPr>
      <w:r w:rsidRPr="001B640C">
        <w:rPr>
          <w:szCs w:val="24"/>
        </w:rPr>
        <w:t xml:space="preserve">Monthly Status Reports shall be submitted in CMS ART by the </w:t>
      </w:r>
      <w:r w:rsidR="00D01FA1" w:rsidRPr="001B640C">
        <w:rPr>
          <w:szCs w:val="24"/>
        </w:rPr>
        <w:t>15</w:t>
      </w:r>
      <w:r w:rsidRPr="001B640C">
        <w:rPr>
          <w:szCs w:val="24"/>
          <w:vertAlign w:val="superscript"/>
        </w:rPr>
        <w:t>th</w:t>
      </w:r>
      <w:r w:rsidRPr="001B640C">
        <w:rPr>
          <w:szCs w:val="24"/>
        </w:rPr>
        <w:t xml:space="preserve"> of each month</w:t>
      </w:r>
      <w:r w:rsidR="00FA1CF2" w:rsidRPr="001B640C">
        <w:rPr>
          <w:szCs w:val="24"/>
        </w:rPr>
        <w:t xml:space="preserve"> to reflect the activities accomplished during the prior month</w:t>
      </w:r>
      <w:r w:rsidR="003075B8" w:rsidRPr="001B640C">
        <w:rPr>
          <w:szCs w:val="24"/>
        </w:rPr>
        <w:t xml:space="preserve">.  </w:t>
      </w:r>
      <w:r w:rsidR="00A67628" w:rsidRPr="001B640C">
        <w:rPr>
          <w:szCs w:val="24"/>
        </w:rPr>
        <w:t xml:space="preserve">The reports shall report data relating to the Financial Alignment Demonstration separately from other plan types.  </w:t>
      </w:r>
      <w:r w:rsidR="003075B8" w:rsidRPr="001B640C">
        <w:rPr>
          <w:szCs w:val="24"/>
        </w:rPr>
        <w:t>The Contracting Specialist shall also receive an electronic copy as well.</w:t>
      </w:r>
      <w:r w:rsidRPr="001B640C">
        <w:rPr>
          <w:szCs w:val="24"/>
        </w:rPr>
        <w:t xml:space="preserve"> The </w:t>
      </w:r>
      <w:r w:rsidR="0092643A" w:rsidRPr="001B640C">
        <w:rPr>
          <w:szCs w:val="24"/>
        </w:rPr>
        <w:t>COR</w:t>
      </w:r>
      <w:r w:rsidRPr="001B640C">
        <w:rPr>
          <w:szCs w:val="24"/>
        </w:rPr>
        <w:t xml:space="preserve"> and the Contractor shall agree upon the content and format of the Monthly Status Report if information is required other than described below.  However, the Monthly Status Report shall include, at a minimum:</w:t>
      </w:r>
    </w:p>
    <w:p w:rsidR="00753A99" w:rsidRPr="001B640C" w:rsidRDefault="00753A99" w:rsidP="002F4A12">
      <w:pPr>
        <w:pStyle w:val="BodyText"/>
        <w:ind w:left="720"/>
        <w:rPr>
          <w:szCs w:val="24"/>
        </w:rPr>
      </w:pPr>
    </w:p>
    <w:p w:rsidR="00753A99" w:rsidRPr="001B640C" w:rsidRDefault="00753A99" w:rsidP="002F4A12">
      <w:pPr>
        <w:pStyle w:val="BodyText"/>
        <w:numPr>
          <w:ilvl w:val="0"/>
          <w:numId w:val="16"/>
        </w:numPr>
        <w:tabs>
          <w:tab w:val="clear" w:pos="-1440"/>
        </w:tabs>
        <w:ind w:left="1440"/>
        <w:rPr>
          <w:b w:val="0"/>
          <w:szCs w:val="24"/>
        </w:rPr>
      </w:pPr>
      <w:r w:rsidRPr="001B640C">
        <w:rPr>
          <w:b w:val="0"/>
          <w:szCs w:val="24"/>
        </w:rPr>
        <w:t>Prior month’s activities by task and activity;</w:t>
      </w:r>
    </w:p>
    <w:p w:rsidR="00EC0E44" w:rsidRPr="001B640C" w:rsidRDefault="00EC0E44" w:rsidP="002F4A12">
      <w:pPr>
        <w:pStyle w:val="BodyText"/>
        <w:tabs>
          <w:tab w:val="clear" w:pos="-1440"/>
        </w:tabs>
        <w:ind w:left="1080"/>
        <w:rPr>
          <w:b w:val="0"/>
          <w:szCs w:val="24"/>
        </w:rPr>
      </w:pPr>
    </w:p>
    <w:p w:rsidR="00EC0E44" w:rsidRPr="001B640C" w:rsidRDefault="00EC0E44" w:rsidP="002F4A12">
      <w:pPr>
        <w:pStyle w:val="BodyText"/>
        <w:numPr>
          <w:ilvl w:val="0"/>
          <w:numId w:val="16"/>
        </w:numPr>
        <w:tabs>
          <w:tab w:val="clear" w:pos="-1440"/>
        </w:tabs>
        <w:ind w:left="1440"/>
        <w:rPr>
          <w:b w:val="0"/>
          <w:szCs w:val="24"/>
        </w:rPr>
      </w:pPr>
      <w:r w:rsidRPr="001B640C">
        <w:rPr>
          <w:b w:val="0"/>
          <w:szCs w:val="24"/>
        </w:rPr>
        <w:t>Difficulties encountered during the prior month</w:t>
      </w:r>
      <w:r w:rsidR="001854E1">
        <w:rPr>
          <w:b w:val="0"/>
          <w:szCs w:val="24"/>
        </w:rPr>
        <w:t>;</w:t>
      </w:r>
    </w:p>
    <w:p w:rsidR="00EC0E44" w:rsidRPr="001B640C" w:rsidRDefault="00EC0E44" w:rsidP="002F4A12">
      <w:pPr>
        <w:pStyle w:val="BodyText"/>
        <w:tabs>
          <w:tab w:val="clear" w:pos="-1440"/>
        </w:tabs>
        <w:ind w:left="720"/>
        <w:rPr>
          <w:b w:val="0"/>
          <w:szCs w:val="24"/>
        </w:rPr>
      </w:pPr>
    </w:p>
    <w:p w:rsidR="00EC0E44" w:rsidRPr="001B640C" w:rsidRDefault="00EC0E44" w:rsidP="002F4A12">
      <w:pPr>
        <w:pStyle w:val="BodyText"/>
        <w:numPr>
          <w:ilvl w:val="0"/>
          <w:numId w:val="16"/>
        </w:numPr>
        <w:tabs>
          <w:tab w:val="clear" w:pos="-1440"/>
        </w:tabs>
        <w:ind w:left="1440"/>
        <w:rPr>
          <w:b w:val="0"/>
          <w:szCs w:val="24"/>
        </w:rPr>
      </w:pPr>
      <w:r w:rsidRPr="001B640C">
        <w:rPr>
          <w:b w:val="0"/>
          <w:szCs w:val="24"/>
        </w:rPr>
        <w:t>Remedial action taken</w:t>
      </w:r>
      <w:r w:rsidR="001854E1">
        <w:rPr>
          <w:b w:val="0"/>
          <w:szCs w:val="24"/>
        </w:rPr>
        <w:t>;</w:t>
      </w:r>
    </w:p>
    <w:p w:rsidR="00EC0E44" w:rsidRPr="001B640C" w:rsidRDefault="00EC0E44" w:rsidP="002F4A12">
      <w:pPr>
        <w:pStyle w:val="BodyText"/>
        <w:tabs>
          <w:tab w:val="clear" w:pos="-1440"/>
        </w:tabs>
        <w:ind w:left="720"/>
        <w:rPr>
          <w:b w:val="0"/>
          <w:szCs w:val="24"/>
        </w:rPr>
      </w:pPr>
    </w:p>
    <w:p w:rsidR="00EC0E44" w:rsidRPr="001B640C" w:rsidRDefault="00EC0E44" w:rsidP="002F4A12">
      <w:pPr>
        <w:pStyle w:val="BodyText"/>
        <w:numPr>
          <w:ilvl w:val="0"/>
          <w:numId w:val="16"/>
        </w:numPr>
        <w:tabs>
          <w:tab w:val="clear" w:pos="-1440"/>
        </w:tabs>
        <w:ind w:left="1440"/>
        <w:rPr>
          <w:b w:val="0"/>
          <w:szCs w:val="24"/>
        </w:rPr>
      </w:pPr>
      <w:r w:rsidRPr="001B640C">
        <w:rPr>
          <w:b w:val="0"/>
          <w:szCs w:val="24"/>
        </w:rPr>
        <w:t>Any unresolved issues from the prior month;</w:t>
      </w:r>
    </w:p>
    <w:p w:rsidR="00753A99" w:rsidRPr="001B640C" w:rsidRDefault="00753A99" w:rsidP="002F4A12">
      <w:pPr>
        <w:pStyle w:val="BodyText"/>
        <w:ind w:left="720"/>
        <w:rPr>
          <w:b w:val="0"/>
          <w:szCs w:val="24"/>
        </w:rPr>
      </w:pPr>
    </w:p>
    <w:p w:rsidR="00753A99" w:rsidRPr="001B640C" w:rsidRDefault="00753A99" w:rsidP="002F4A12">
      <w:pPr>
        <w:pStyle w:val="BodyText"/>
        <w:numPr>
          <w:ilvl w:val="0"/>
          <w:numId w:val="16"/>
        </w:numPr>
        <w:tabs>
          <w:tab w:val="clear" w:pos="-1440"/>
        </w:tabs>
        <w:ind w:left="1440"/>
        <w:rPr>
          <w:b w:val="0"/>
          <w:szCs w:val="24"/>
        </w:rPr>
      </w:pPr>
      <w:r w:rsidRPr="001B640C">
        <w:rPr>
          <w:b w:val="0"/>
          <w:szCs w:val="24"/>
        </w:rPr>
        <w:t>Summaries of meetings and areas of concentration for the upcoming month;</w:t>
      </w:r>
    </w:p>
    <w:p w:rsidR="00753A99" w:rsidRPr="001B640C" w:rsidRDefault="00753A99" w:rsidP="002F4A12">
      <w:pPr>
        <w:pStyle w:val="BodyText"/>
        <w:ind w:left="1080"/>
        <w:rPr>
          <w:b w:val="0"/>
          <w:szCs w:val="24"/>
        </w:rPr>
      </w:pPr>
    </w:p>
    <w:p w:rsidR="00753A99" w:rsidRPr="001B640C" w:rsidRDefault="00753A99" w:rsidP="002F4A12">
      <w:pPr>
        <w:pStyle w:val="BodyText"/>
        <w:numPr>
          <w:ilvl w:val="0"/>
          <w:numId w:val="16"/>
        </w:numPr>
        <w:tabs>
          <w:tab w:val="clear" w:pos="-1440"/>
        </w:tabs>
        <w:ind w:left="1440"/>
        <w:rPr>
          <w:b w:val="0"/>
          <w:szCs w:val="24"/>
        </w:rPr>
      </w:pPr>
      <w:r w:rsidRPr="001B640C">
        <w:rPr>
          <w:b w:val="0"/>
          <w:szCs w:val="24"/>
        </w:rPr>
        <w:t>Issues of concern that require CMS action;</w:t>
      </w:r>
    </w:p>
    <w:p w:rsidR="00D6752A" w:rsidRPr="001B640C" w:rsidRDefault="00D6752A" w:rsidP="002F4A12">
      <w:pPr>
        <w:pStyle w:val="BodyText"/>
        <w:tabs>
          <w:tab w:val="clear" w:pos="-1440"/>
        </w:tabs>
        <w:ind w:left="720"/>
        <w:rPr>
          <w:b w:val="0"/>
          <w:szCs w:val="24"/>
        </w:rPr>
      </w:pPr>
    </w:p>
    <w:p w:rsidR="00D6752A" w:rsidRPr="001B640C" w:rsidRDefault="00D6752A" w:rsidP="002F4A12">
      <w:pPr>
        <w:pStyle w:val="BodyText"/>
        <w:numPr>
          <w:ilvl w:val="0"/>
          <w:numId w:val="16"/>
        </w:numPr>
        <w:tabs>
          <w:tab w:val="clear" w:pos="-1440"/>
        </w:tabs>
        <w:ind w:left="1440"/>
        <w:rPr>
          <w:b w:val="0"/>
          <w:szCs w:val="24"/>
        </w:rPr>
      </w:pPr>
      <w:r w:rsidRPr="001B640C">
        <w:rPr>
          <w:b w:val="0"/>
          <w:szCs w:val="24"/>
        </w:rPr>
        <w:t>Any proposed changes of key personnel</w:t>
      </w:r>
      <w:r w:rsidR="001854E1">
        <w:rPr>
          <w:b w:val="0"/>
          <w:szCs w:val="24"/>
        </w:rPr>
        <w:t>;</w:t>
      </w:r>
    </w:p>
    <w:p w:rsidR="00D6752A" w:rsidRPr="001B640C" w:rsidRDefault="00D6752A" w:rsidP="002F4A12">
      <w:pPr>
        <w:pStyle w:val="BodyText"/>
        <w:tabs>
          <w:tab w:val="clear" w:pos="-1440"/>
        </w:tabs>
        <w:ind w:left="720"/>
        <w:rPr>
          <w:b w:val="0"/>
          <w:szCs w:val="24"/>
        </w:rPr>
      </w:pPr>
    </w:p>
    <w:p w:rsidR="00D6752A" w:rsidRPr="001B640C" w:rsidRDefault="00D6752A" w:rsidP="002F4A12">
      <w:pPr>
        <w:pStyle w:val="BodyText"/>
        <w:numPr>
          <w:ilvl w:val="0"/>
          <w:numId w:val="16"/>
        </w:numPr>
        <w:tabs>
          <w:tab w:val="clear" w:pos="-1440"/>
        </w:tabs>
        <w:ind w:left="1440"/>
        <w:rPr>
          <w:b w:val="0"/>
          <w:szCs w:val="24"/>
        </w:rPr>
      </w:pPr>
      <w:r w:rsidRPr="001B640C">
        <w:rPr>
          <w:b w:val="0"/>
          <w:szCs w:val="24"/>
        </w:rPr>
        <w:t>Status of the budget (actual cost vs. projected, percentage of cost expended)</w:t>
      </w:r>
    </w:p>
    <w:p w:rsidR="00753A99" w:rsidRPr="001B640C" w:rsidRDefault="00753A99" w:rsidP="002F4A12">
      <w:pPr>
        <w:pStyle w:val="BodyText"/>
        <w:ind w:left="720"/>
        <w:rPr>
          <w:b w:val="0"/>
          <w:szCs w:val="24"/>
        </w:rPr>
      </w:pPr>
    </w:p>
    <w:p w:rsidR="00753A99" w:rsidRPr="001B640C" w:rsidRDefault="00B9115E" w:rsidP="002F4A12">
      <w:pPr>
        <w:pStyle w:val="BodyText"/>
        <w:numPr>
          <w:ilvl w:val="0"/>
          <w:numId w:val="16"/>
        </w:numPr>
        <w:tabs>
          <w:tab w:val="clear" w:pos="-1440"/>
        </w:tabs>
        <w:ind w:left="1440"/>
        <w:rPr>
          <w:b w:val="0"/>
          <w:szCs w:val="24"/>
        </w:rPr>
      </w:pPr>
      <w:r w:rsidRPr="001B640C">
        <w:rPr>
          <w:b w:val="0"/>
          <w:szCs w:val="24"/>
        </w:rPr>
        <w:t>Identification of Plan outliers for possible CMS follow up</w:t>
      </w:r>
      <w:r w:rsidR="001854E1">
        <w:rPr>
          <w:b w:val="0"/>
          <w:szCs w:val="24"/>
        </w:rPr>
        <w:t>;</w:t>
      </w:r>
    </w:p>
    <w:p w:rsidR="00753A99" w:rsidRPr="001B640C" w:rsidRDefault="00753A99" w:rsidP="002F4A12">
      <w:pPr>
        <w:pStyle w:val="BodyText"/>
        <w:ind w:left="1080"/>
        <w:rPr>
          <w:b w:val="0"/>
          <w:szCs w:val="24"/>
        </w:rPr>
      </w:pPr>
    </w:p>
    <w:p w:rsidR="007E5094" w:rsidRPr="001B640C" w:rsidRDefault="007E5094" w:rsidP="002F4A12">
      <w:pPr>
        <w:pStyle w:val="BodyText"/>
        <w:numPr>
          <w:ilvl w:val="0"/>
          <w:numId w:val="16"/>
        </w:numPr>
        <w:tabs>
          <w:tab w:val="clear" w:pos="-1440"/>
        </w:tabs>
        <w:ind w:left="1440"/>
        <w:rPr>
          <w:b w:val="0"/>
          <w:szCs w:val="24"/>
        </w:rPr>
      </w:pPr>
      <w:r w:rsidRPr="001B640C">
        <w:rPr>
          <w:b w:val="0"/>
          <w:szCs w:val="24"/>
        </w:rPr>
        <w:t>Updates on any special projects</w:t>
      </w:r>
      <w:r w:rsidR="001854E1">
        <w:rPr>
          <w:b w:val="0"/>
          <w:szCs w:val="24"/>
        </w:rPr>
        <w:t>;</w:t>
      </w:r>
    </w:p>
    <w:p w:rsidR="00753A99" w:rsidRPr="001B640C" w:rsidRDefault="00753A99" w:rsidP="002F4A12">
      <w:pPr>
        <w:pStyle w:val="BodyText"/>
        <w:ind w:left="720"/>
        <w:rPr>
          <w:b w:val="0"/>
          <w:szCs w:val="24"/>
        </w:rPr>
      </w:pPr>
    </w:p>
    <w:p w:rsidR="00753A99" w:rsidRPr="001B640C" w:rsidRDefault="00753A99" w:rsidP="002F4A12">
      <w:pPr>
        <w:pStyle w:val="BodyText"/>
        <w:numPr>
          <w:ilvl w:val="0"/>
          <w:numId w:val="16"/>
        </w:numPr>
        <w:tabs>
          <w:tab w:val="clear" w:pos="-1440"/>
        </w:tabs>
        <w:ind w:left="1440"/>
        <w:rPr>
          <w:b w:val="0"/>
          <w:szCs w:val="24"/>
        </w:rPr>
      </w:pPr>
      <w:r w:rsidRPr="001B640C">
        <w:rPr>
          <w:b w:val="0"/>
          <w:szCs w:val="24"/>
        </w:rPr>
        <w:t>Workload Report</w:t>
      </w:r>
      <w:r w:rsidR="00E9773B" w:rsidRPr="001B640C">
        <w:rPr>
          <w:b w:val="0"/>
          <w:szCs w:val="24"/>
        </w:rPr>
        <w:t>:</w:t>
      </w:r>
      <w:r w:rsidRPr="001B640C">
        <w:rPr>
          <w:b w:val="0"/>
          <w:szCs w:val="24"/>
        </w:rPr>
        <w:t xml:space="preserve"> </w:t>
      </w:r>
    </w:p>
    <w:p w:rsidR="00D6752A" w:rsidRPr="001B640C" w:rsidRDefault="00D6752A" w:rsidP="002F4A12">
      <w:pPr>
        <w:pStyle w:val="BodyText"/>
        <w:tabs>
          <w:tab w:val="clear" w:pos="-1440"/>
        </w:tabs>
        <w:ind w:left="720"/>
        <w:rPr>
          <w:b w:val="0"/>
          <w:szCs w:val="24"/>
        </w:rPr>
      </w:pPr>
    </w:p>
    <w:p w:rsidR="002612C0" w:rsidRPr="001B640C" w:rsidRDefault="002612C0" w:rsidP="002F4A12">
      <w:pPr>
        <w:numPr>
          <w:ilvl w:val="0"/>
          <w:numId w:val="25"/>
        </w:numPr>
        <w:ind w:left="2160"/>
        <w:rPr>
          <w:szCs w:val="24"/>
        </w:rPr>
      </w:pPr>
      <w:r w:rsidRPr="001B640C">
        <w:rPr>
          <w:szCs w:val="24"/>
        </w:rPr>
        <w:t>Number of records received, reviewed, and processed broken down by special status, enrollment</w:t>
      </w:r>
      <w:r w:rsidR="00B9115E" w:rsidRPr="001B640C">
        <w:rPr>
          <w:szCs w:val="24"/>
        </w:rPr>
        <w:t xml:space="preserve"> (including PBP changes)</w:t>
      </w:r>
      <w:r w:rsidRPr="001B640C">
        <w:rPr>
          <w:szCs w:val="24"/>
        </w:rPr>
        <w:t xml:space="preserve">, </w:t>
      </w:r>
      <w:r w:rsidR="00B9115E" w:rsidRPr="001B640C">
        <w:rPr>
          <w:szCs w:val="24"/>
        </w:rPr>
        <w:t xml:space="preserve">and </w:t>
      </w:r>
      <w:r w:rsidRPr="001B640C">
        <w:rPr>
          <w:szCs w:val="24"/>
        </w:rPr>
        <w:t>disenrollment;</w:t>
      </w:r>
      <w:r w:rsidRPr="001B640C">
        <w:rPr>
          <w:i/>
          <w:iCs/>
          <w:szCs w:val="24"/>
        </w:rPr>
        <w:t xml:space="preserve"> </w:t>
      </w:r>
    </w:p>
    <w:p w:rsidR="002612C0" w:rsidRPr="001B640C" w:rsidRDefault="002612C0" w:rsidP="002F4A12">
      <w:pPr>
        <w:numPr>
          <w:ilvl w:val="0"/>
          <w:numId w:val="25"/>
        </w:numPr>
        <w:ind w:left="2160"/>
        <w:rPr>
          <w:szCs w:val="24"/>
        </w:rPr>
      </w:pPr>
      <w:r w:rsidRPr="001B640C">
        <w:rPr>
          <w:szCs w:val="24"/>
        </w:rPr>
        <w:t xml:space="preserve">Number of pending requests sorted by reason code broken down by special status category, </w:t>
      </w:r>
      <w:r w:rsidR="00826B50" w:rsidRPr="001B640C">
        <w:rPr>
          <w:szCs w:val="24"/>
        </w:rPr>
        <w:t>enrollment (including</w:t>
      </w:r>
      <w:r w:rsidR="00B9115E" w:rsidRPr="001B640C">
        <w:rPr>
          <w:szCs w:val="24"/>
        </w:rPr>
        <w:t xml:space="preserve"> PBP changes)</w:t>
      </w:r>
      <w:r w:rsidRPr="001B640C">
        <w:rPr>
          <w:szCs w:val="24"/>
        </w:rPr>
        <w:t>,</w:t>
      </w:r>
      <w:r w:rsidR="00B9115E" w:rsidRPr="001B640C">
        <w:rPr>
          <w:szCs w:val="24"/>
        </w:rPr>
        <w:t xml:space="preserve"> and disenrollment.</w:t>
      </w:r>
    </w:p>
    <w:p w:rsidR="00E9773B" w:rsidRPr="001B640C" w:rsidRDefault="00E9773B" w:rsidP="002F4A12">
      <w:pPr>
        <w:ind w:left="2160"/>
        <w:rPr>
          <w:szCs w:val="24"/>
        </w:rPr>
      </w:pPr>
    </w:p>
    <w:p w:rsidR="00C42934" w:rsidRPr="001B640C" w:rsidRDefault="00C42934" w:rsidP="002F4A12">
      <w:pPr>
        <w:pStyle w:val="BodyText"/>
        <w:numPr>
          <w:ilvl w:val="0"/>
          <w:numId w:val="30"/>
        </w:numPr>
        <w:tabs>
          <w:tab w:val="clear" w:pos="-1440"/>
          <w:tab w:val="clear" w:pos="1440"/>
          <w:tab w:val="left" w:pos="720"/>
        </w:tabs>
        <w:rPr>
          <w:b w:val="0"/>
          <w:szCs w:val="24"/>
        </w:rPr>
      </w:pPr>
      <w:r w:rsidRPr="001B640C">
        <w:rPr>
          <w:b w:val="0"/>
          <w:szCs w:val="24"/>
        </w:rPr>
        <w:t>A summary of costs incurred during the previous month, in business proposal format for the prime and the subcontractors.  Note:  the subcontractors costs should be broken down by individual, tasks, and dollar amount;</w:t>
      </w:r>
    </w:p>
    <w:p w:rsidR="00C42934" w:rsidRPr="001B640C" w:rsidRDefault="00C42934" w:rsidP="002F4A12">
      <w:pPr>
        <w:pStyle w:val="BodyText"/>
        <w:tabs>
          <w:tab w:val="left" w:pos="720"/>
        </w:tabs>
        <w:ind w:left="1440"/>
        <w:rPr>
          <w:b w:val="0"/>
          <w:szCs w:val="24"/>
        </w:rPr>
      </w:pPr>
    </w:p>
    <w:p w:rsidR="00C42934" w:rsidRPr="001B640C" w:rsidRDefault="00C42934" w:rsidP="002F4A12">
      <w:pPr>
        <w:pStyle w:val="BodyText"/>
        <w:numPr>
          <w:ilvl w:val="0"/>
          <w:numId w:val="30"/>
        </w:numPr>
        <w:tabs>
          <w:tab w:val="clear" w:pos="-1440"/>
          <w:tab w:val="clear" w:pos="1440"/>
          <w:tab w:val="left" w:pos="720"/>
        </w:tabs>
        <w:rPr>
          <w:b w:val="0"/>
          <w:szCs w:val="24"/>
        </w:rPr>
      </w:pPr>
      <w:r w:rsidRPr="001B640C">
        <w:rPr>
          <w:b w:val="0"/>
          <w:szCs w:val="24"/>
        </w:rPr>
        <w:t>Cumulative costs incurred to date on the Task Order;</w:t>
      </w:r>
    </w:p>
    <w:p w:rsidR="00C42934" w:rsidRPr="001B640C" w:rsidRDefault="00C42934" w:rsidP="002F4A12">
      <w:pPr>
        <w:pStyle w:val="BodyText"/>
        <w:tabs>
          <w:tab w:val="left" w:pos="720"/>
        </w:tabs>
        <w:ind w:left="1440"/>
        <w:rPr>
          <w:b w:val="0"/>
          <w:szCs w:val="24"/>
        </w:rPr>
      </w:pPr>
    </w:p>
    <w:p w:rsidR="00C42934" w:rsidRPr="001B640C" w:rsidRDefault="00C42934" w:rsidP="002F4A12">
      <w:pPr>
        <w:pStyle w:val="BodyText"/>
        <w:numPr>
          <w:ilvl w:val="0"/>
          <w:numId w:val="30"/>
        </w:numPr>
        <w:tabs>
          <w:tab w:val="clear" w:pos="-1440"/>
          <w:tab w:val="clear" w:pos="1440"/>
          <w:tab w:val="left" w:pos="720"/>
        </w:tabs>
        <w:rPr>
          <w:b w:val="0"/>
          <w:szCs w:val="24"/>
        </w:rPr>
      </w:pPr>
      <w:r w:rsidRPr="001B640C">
        <w:rPr>
          <w:b w:val="0"/>
          <w:szCs w:val="24"/>
        </w:rPr>
        <w:t>Funds remaining to be incurred on the Task Order;</w:t>
      </w:r>
      <w:r w:rsidR="001854E1">
        <w:rPr>
          <w:b w:val="0"/>
          <w:szCs w:val="24"/>
        </w:rPr>
        <w:t xml:space="preserve"> and</w:t>
      </w:r>
    </w:p>
    <w:p w:rsidR="00C42934" w:rsidRPr="001B640C" w:rsidRDefault="00C42934" w:rsidP="002F4A12">
      <w:pPr>
        <w:pStyle w:val="BodyText"/>
        <w:tabs>
          <w:tab w:val="left" w:pos="720"/>
        </w:tabs>
        <w:ind w:left="1440"/>
        <w:rPr>
          <w:b w:val="0"/>
          <w:szCs w:val="24"/>
        </w:rPr>
      </w:pPr>
    </w:p>
    <w:p w:rsidR="00C42934" w:rsidRPr="001B640C" w:rsidRDefault="00C42934" w:rsidP="002F4A12">
      <w:pPr>
        <w:pStyle w:val="BodyText"/>
        <w:numPr>
          <w:ilvl w:val="0"/>
          <w:numId w:val="30"/>
        </w:numPr>
        <w:tabs>
          <w:tab w:val="clear" w:pos="-1440"/>
          <w:tab w:val="clear" w:pos="1440"/>
          <w:tab w:val="left" w:pos="720"/>
        </w:tabs>
        <w:rPr>
          <w:b w:val="0"/>
          <w:szCs w:val="24"/>
        </w:rPr>
      </w:pPr>
      <w:r w:rsidRPr="001B640C">
        <w:rPr>
          <w:b w:val="0"/>
          <w:szCs w:val="24"/>
        </w:rPr>
        <w:t>Costs by labor category, labor hours, labor rates, travel, and subcontracts.</w:t>
      </w:r>
    </w:p>
    <w:p w:rsidR="00010DC7" w:rsidRPr="001B640C" w:rsidRDefault="00010DC7" w:rsidP="002F4A12">
      <w:pPr>
        <w:pStyle w:val="BodyText"/>
        <w:tabs>
          <w:tab w:val="clear" w:pos="-1440"/>
        </w:tabs>
        <w:ind w:left="720"/>
        <w:rPr>
          <w:b w:val="0"/>
          <w:szCs w:val="24"/>
        </w:rPr>
      </w:pPr>
    </w:p>
    <w:p w:rsidR="007E5094" w:rsidRPr="001B640C" w:rsidRDefault="00010DC7" w:rsidP="002F4A12">
      <w:pPr>
        <w:pStyle w:val="Heading4"/>
        <w:ind w:left="720"/>
        <w:rPr>
          <w:bCs/>
          <w:szCs w:val="24"/>
          <w:u w:val="single"/>
        </w:rPr>
      </w:pPr>
      <w:r w:rsidRPr="001B640C">
        <w:rPr>
          <w:bCs/>
          <w:szCs w:val="24"/>
          <w:u w:val="single"/>
        </w:rPr>
        <w:t>4</w:t>
      </w:r>
      <w:r w:rsidR="007E5094" w:rsidRPr="001B640C">
        <w:rPr>
          <w:bCs/>
          <w:szCs w:val="24"/>
          <w:u w:val="single"/>
        </w:rPr>
        <w:t xml:space="preserve">. </w:t>
      </w:r>
      <w:r w:rsidR="00470780" w:rsidRPr="001B640C">
        <w:rPr>
          <w:bCs/>
          <w:szCs w:val="24"/>
          <w:u w:val="single"/>
        </w:rPr>
        <w:t>HPMS Enrollment Dashboard</w:t>
      </w:r>
      <w:r w:rsidR="007E5094" w:rsidRPr="001B640C">
        <w:rPr>
          <w:bCs/>
          <w:szCs w:val="24"/>
          <w:u w:val="single"/>
        </w:rPr>
        <w:t>:</w:t>
      </w:r>
    </w:p>
    <w:p w:rsidR="007E5094" w:rsidRPr="00D709AD" w:rsidRDefault="007E5094" w:rsidP="002F4A12">
      <w:pPr>
        <w:ind w:left="1080" w:hanging="360"/>
        <w:rPr>
          <w:bCs/>
          <w:szCs w:val="24"/>
        </w:rPr>
      </w:pPr>
    </w:p>
    <w:p w:rsidR="00864A84" w:rsidRPr="001B640C" w:rsidRDefault="00010DC7" w:rsidP="009E6E94">
      <w:pPr>
        <w:ind w:left="720"/>
        <w:rPr>
          <w:szCs w:val="24"/>
        </w:rPr>
      </w:pPr>
      <w:r w:rsidRPr="001B640C">
        <w:rPr>
          <w:szCs w:val="24"/>
        </w:rPr>
        <w:t xml:space="preserve">The </w:t>
      </w:r>
      <w:r w:rsidR="007E5094" w:rsidRPr="001B640C">
        <w:rPr>
          <w:szCs w:val="24"/>
        </w:rPr>
        <w:t>Contractor shall</w:t>
      </w:r>
      <w:r w:rsidR="00470780" w:rsidRPr="001B640C">
        <w:rPr>
          <w:szCs w:val="24"/>
        </w:rPr>
        <w:t xml:space="preserve"> provide </w:t>
      </w:r>
      <w:r w:rsidR="00A45872">
        <w:rPr>
          <w:szCs w:val="24"/>
        </w:rPr>
        <w:t>the COR</w:t>
      </w:r>
      <w:r w:rsidR="00B83509" w:rsidRPr="001B640C">
        <w:rPr>
          <w:szCs w:val="24"/>
        </w:rPr>
        <w:t>, in a format required by CMS,</w:t>
      </w:r>
      <w:r w:rsidR="00470780" w:rsidRPr="001B640C">
        <w:rPr>
          <w:szCs w:val="24"/>
        </w:rPr>
        <w:t xml:space="preserve"> with a </w:t>
      </w:r>
      <w:r w:rsidR="00864A84" w:rsidRPr="001B640C">
        <w:rPr>
          <w:szCs w:val="24"/>
        </w:rPr>
        <w:t>monthly</w:t>
      </w:r>
      <w:r w:rsidR="008800CC">
        <w:rPr>
          <w:szCs w:val="24"/>
        </w:rPr>
        <w:t xml:space="preserve"> data</w:t>
      </w:r>
      <w:r w:rsidR="009E6E94">
        <w:rPr>
          <w:szCs w:val="24"/>
        </w:rPr>
        <w:t xml:space="preserve"> </w:t>
      </w:r>
      <w:r w:rsidR="008800CC">
        <w:rPr>
          <w:szCs w:val="24"/>
        </w:rPr>
        <w:t>extracts segmented by Parent Organization and contract number for each Regional Office.  It shall contain a summary of adjustments processed by category (i.e. SCC, LIS enrollments, PBP</w:t>
      </w:r>
      <w:r w:rsidR="009E6E94">
        <w:rPr>
          <w:szCs w:val="24"/>
        </w:rPr>
        <w:t xml:space="preserve"> </w:t>
      </w:r>
      <w:r w:rsidR="008800CC">
        <w:rPr>
          <w:szCs w:val="24"/>
        </w:rPr>
        <w:t>changes, etc.)</w:t>
      </w:r>
      <w:r w:rsidR="001854E1">
        <w:rPr>
          <w:szCs w:val="24"/>
        </w:rPr>
        <w:t xml:space="preserve">. </w:t>
      </w:r>
      <w:r w:rsidR="008800CC">
        <w:rPr>
          <w:szCs w:val="24"/>
        </w:rPr>
        <w:t xml:space="preserve"> It shall also include:</w:t>
      </w:r>
      <w:r w:rsidR="00864A84" w:rsidRPr="001B640C">
        <w:rPr>
          <w:szCs w:val="24"/>
        </w:rPr>
        <w:t xml:space="preserve"> </w:t>
      </w:r>
    </w:p>
    <w:p w:rsidR="00864A84" w:rsidRPr="001B640C" w:rsidRDefault="00864A84" w:rsidP="002F4A12">
      <w:pPr>
        <w:ind w:left="1080" w:hanging="360"/>
        <w:rPr>
          <w:szCs w:val="24"/>
        </w:rPr>
      </w:pPr>
    </w:p>
    <w:p w:rsidR="00E9773B" w:rsidRPr="001B640C" w:rsidRDefault="00900C40" w:rsidP="002F4A12">
      <w:pPr>
        <w:pStyle w:val="BodyText"/>
        <w:numPr>
          <w:ilvl w:val="0"/>
          <w:numId w:val="31"/>
        </w:numPr>
        <w:ind w:left="1440"/>
        <w:rPr>
          <w:szCs w:val="24"/>
        </w:rPr>
      </w:pPr>
      <w:r w:rsidRPr="001B640C">
        <w:rPr>
          <w:b w:val="0"/>
          <w:szCs w:val="24"/>
        </w:rPr>
        <w:t>Status</w:t>
      </w:r>
      <w:r w:rsidR="00010DC7" w:rsidRPr="001B640C">
        <w:rPr>
          <w:b w:val="0"/>
          <w:szCs w:val="24"/>
        </w:rPr>
        <w:t xml:space="preserve"> of any special projects for CMS for Plans associated with the Regional Office. </w:t>
      </w:r>
    </w:p>
    <w:p w:rsidR="006E4F25" w:rsidRPr="001B640C" w:rsidRDefault="00900C40" w:rsidP="002F4A12">
      <w:pPr>
        <w:pStyle w:val="BodyText"/>
        <w:numPr>
          <w:ilvl w:val="0"/>
          <w:numId w:val="31"/>
        </w:numPr>
        <w:ind w:left="1440"/>
        <w:rPr>
          <w:szCs w:val="24"/>
        </w:rPr>
      </w:pPr>
      <w:r w:rsidRPr="001B640C">
        <w:rPr>
          <w:b w:val="0"/>
          <w:szCs w:val="24"/>
        </w:rPr>
        <w:t>Analysis</w:t>
      </w:r>
      <w:r w:rsidR="00010DC7" w:rsidRPr="001B640C">
        <w:rPr>
          <w:b w:val="0"/>
          <w:szCs w:val="24"/>
        </w:rPr>
        <w:t xml:space="preserve">, trends and identification of any outliers in order for </w:t>
      </w:r>
      <w:r w:rsidR="00EC0E44" w:rsidRPr="001B640C">
        <w:rPr>
          <w:b w:val="0"/>
          <w:szCs w:val="24"/>
        </w:rPr>
        <w:t>the Regional Office</w:t>
      </w:r>
      <w:r w:rsidR="006E4F25" w:rsidRPr="001B640C">
        <w:rPr>
          <w:b w:val="0"/>
          <w:szCs w:val="24"/>
        </w:rPr>
        <w:t xml:space="preserve"> Account Manager to conduct follow up activities, if necessary</w:t>
      </w:r>
      <w:r w:rsidR="006E4F25" w:rsidRPr="001B640C">
        <w:rPr>
          <w:szCs w:val="24"/>
        </w:rPr>
        <w:t>.</w:t>
      </w:r>
    </w:p>
    <w:p w:rsidR="005F1B7A" w:rsidRPr="001B640C" w:rsidRDefault="005F1B7A" w:rsidP="002F4A12">
      <w:pPr>
        <w:pStyle w:val="Heading4"/>
        <w:ind w:left="720"/>
        <w:rPr>
          <w:bCs/>
          <w:szCs w:val="24"/>
          <w:u w:val="single"/>
        </w:rPr>
      </w:pPr>
      <w:bookmarkStart w:id="1" w:name="_Toc99431692"/>
      <w:bookmarkStart w:id="2" w:name="_Toc101258254"/>
    </w:p>
    <w:p w:rsidR="00753A99" w:rsidRPr="001B640C" w:rsidRDefault="006E4F25" w:rsidP="002F4A12">
      <w:pPr>
        <w:pStyle w:val="Heading4"/>
        <w:ind w:left="720"/>
        <w:rPr>
          <w:bCs/>
          <w:szCs w:val="24"/>
          <w:u w:val="single"/>
        </w:rPr>
      </w:pPr>
      <w:r w:rsidRPr="001B640C">
        <w:rPr>
          <w:bCs/>
          <w:szCs w:val="24"/>
          <w:u w:val="single"/>
        </w:rPr>
        <w:t>5</w:t>
      </w:r>
      <w:r w:rsidR="00753A99" w:rsidRPr="001B640C">
        <w:rPr>
          <w:bCs/>
          <w:szCs w:val="24"/>
          <w:u w:val="single"/>
        </w:rPr>
        <w:t>. Data Systems/ Information Technology Systems Plan</w:t>
      </w:r>
      <w:bookmarkEnd w:id="1"/>
      <w:bookmarkEnd w:id="2"/>
    </w:p>
    <w:p w:rsidR="00753A99" w:rsidRPr="00D709AD" w:rsidRDefault="00753A99" w:rsidP="002F4A12">
      <w:pPr>
        <w:ind w:left="720"/>
        <w:rPr>
          <w:szCs w:val="24"/>
        </w:rPr>
      </w:pPr>
    </w:p>
    <w:p w:rsidR="00FC3103" w:rsidRDefault="003E4ABD" w:rsidP="002F4A12">
      <w:pPr>
        <w:pStyle w:val="Heading4text"/>
        <w:ind w:left="720"/>
        <w:rPr>
          <w:szCs w:val="24"/>
        </w:rPr>
      </w:pPr>
      <w:r w:rsidRPr="001B640C">
        <w:rPr>
          <w:szCs w:val="24"/>
        </w:rPr>
        <w:t xml:space="preserve">The Contractor shall prepare a detailed </w:t>
      </w:r>
      <w:r w:rsidR="001854E1">
        <w:rPr>
          <w:szCs w:val="24"/>
        </w:rPr>
        <w:t>Data System/Information Technology Systems</w:t>
      </w:r>
      <w:r w:rsidRPr="001B640C">
        <w:rPr>
          <w:szCs w:val="24"/>
        </w:rPr>
        <w:t xml:space="preserve"> plan that outlines how it shall receive, store, safeguard, manipulate, analyze</w:t>
      </w:r>
      <w:r w:rsidR="002612C0" w:rsidRPr="001B640C">
        <w:rPr>
          <w:szCs w:val="24"/>
        </w:rPr>
        <w:t>, and communicate</w:t>
      </w:r>
      <w:r w:rsidRPr="001B640C">
        <w:rPr>
          <w:szCs w:val="24"/>
        </w:rPr>
        <w:t xml:space="preserve"> data necessary to perform data systems security, in accordance with OMB Circular A-130 Management of Federal Information Resources, Appendix III, “Security of Federal Automated Information Systems” necessary for maintaining the strict confidentiality requirements of all CMS data obtained from CMS files, as well as all data collected under any potential contracts.    These confidentiality requirements shall also </w:t>
      </w:r>
      <w:r w:rsidRPr="001B640C">
        <w:rPr>
          <w:szCs w:val="24"/>
        </w:rPr>
        <w:lastRenderedPageBreak/>
        <w:t>include all</w:t>
      </w:r>
      <w:r w:rsidR="00CA633D" w:rsidRPr="001B640C">
        <w:rPr>
          <w:szCs w:val="24"/>
        </w:rPr>
        <w:t xml:space="preserve"> </w:t>
      </w:r>
      <w:r w:rsidR="00A45872" w:rsidRPr="00A45872">
        <w:rPr>
          <w:szCs w:val="24"/>
        </w:rPr>
        <w:t>Health Insurance Portability and Accountability Act of 199</w:t>
      </w:r>
      <w:r w:rsidR="00A45872">
        <w:rPr>
          <w:szCs w:val="24"/>
        </w:rPr>
        <w:t>6 (</w:t>
      </w:r>
      <w:r w:rsidR="00CA633D" w:rsidRPr="001B640C">
        <w:rPr>
          <w:szCs w:val="24"/>
        </w:rPr>
        <w:t>HIPAA</w:t>
      </w:r>
      <w:r w:rsidR="00A45872">
        <w:rPr>
          <w:szCs w:val="24"/>
        </w:rPr>
        <w:t>)</w:t>
      </w:r>
      <w:r w:rsidRPr="001B640C">
        <w:rPr>
          <w:szCs w:val="24"/>
        </w:rPr>
        <w:t xml:space="preserve"> requirements, as well as all requirements fo</w:t>
      </w:r>
      <w:r w:rsidR="00C71A4C" w:rsidRPr="001B640C">
        <w:rPr>
          <w:szCs w:val="24"/>
        </w:rPr>
        <w:t>r successfully safeguarding any</w:t>
      </w:r>
      <w:r w:rsidRPr="001B640C">
        <w:rPr>
          <w:szCs w:val="24"/>
        </w:rPr>
        <w:t xml:space="preserve"> and all data that could identify individual Medicare beneficiaries. </w:t>
      </w:r>
    </w:p>
    <w:p w:rsidR="00FC3103" w:rsidRDefault="00FC3103" w:rsidP="002F4A12">
      <w:pPr>
        <w:pStyle w:val="Heading4text"/>
        <w:ind w:left="720"/>
        <w:rPr>
          <w:szCs w:val="24"/>
        </w:rPr>
      </w:pPr>
    </w:p>
    <w:p w:rsidR="00753A99" w:rsidRPr="001B640C" w:rsidRDefault="00B359E6" w:rsidP="00FC3103">
      <w:pPr>
        <w:pStyle w:val="Heading4text"/>
        <w:ind w:left="720"/>
        <w:rPr>
          <w:bCs/>
          <w:szCs w:val="24"/>
        </w:rPr>
      </w:pPr>
      <w:r w:rsidRPr="001B640C">
        <w:rPr>
          <w:szCs w:val="24"/>
        </w:rPr>
        <w:t>The Data Systems/IT System Plan shall be updated semi-annually after these initial submissions to reflect any changes in t</w:t>
      </w:r>
      <w:r w:rsidR="002C43E3" w:rsidRPr="001B640C">
        <w:rPr>
          <w:szCs w:val="24"/>
        </w:rPr>
        <w:t xml:space="preserve">he project. </w:t>
      </w:r>
      <w:r w:rsidR="003E4ABD" w:rsidRPr="001B640C">
        <w:rPr>
          <w:szCs w:val="24"/>
        </w:rPr>
        <w:t>This data/systems plan shall, at a minimum, include the following:</w:t>
      </w:r>
      <w:r w:rsidR="003E4ABD" w:rsidRPr="001B640C">
        <w:rPr>
          <w:bCs/>
          <w:szCs w:val="24"/>
        </w:rPr>
        <w:t xml:space="preserve"> </w:t>
      </w:r>
    </w:p>
    <w:p w:rsidR="003E4ABD" w:rsidRPr="001B640C" w:rsidRDefault="003E4ABD" w:rsidP="002F4A12">
      <w:pPr>
        <w:pStyle w:val="BodyTextIndent"/>
        <w:rPr>
          <w:bCs/>
          <w:szCs w:val="24"/>
        </w:rPr>
      </w:pP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A description of assumptions and constraints under which each type of analysis shall be performed.</w:t>
      </w:r>
    </w:p>
    <w:p w:rsidR="003E4ABD" w:rsidRPr="001B640C" w:rsidRDefault="003E4ABD" w:rsidP="002F4A12">
      <w:pPr>
        <w:pStyle w:val="a"/>
        <w:numPr>
          <w:ilvl w:val="0"/>
          <w:numId w:val="19"/>
        </w:numPr>
        <w:tabs>
          <w:tab w:val="left" w:pos="720"/>
        </w:tabs>
        <w:ind w:left="1512"/>
        <w:rPr>
          <w:szCs w:val="24"/>
        </w:rPr>
      </w:pPr>
      <w:r w:rsidRPr="001B640C">
        <w:rPr>
          <w:szCs w:val="24"/>
        </w:rPr>
        <w:t xml:space="preserve">A list and description of data files necessary to conduct the data analysis, given the constraints that only data stored at CMS would be provided by the </w:t>
      </w:r>
      <w:r w:rsidR="00470780" w:rsidRPr="001B640C">
        <w:rPr>
          <w:szCs w:val="24"/>
        </w:rPr>
        <w:t>COR</w:t>
      </w:r>
      <w:r w:rsidRPr="001B640C">
        <w:rPr>
          <w:szCs w:val="24"/>
        </w:rPr>
        <w:t>.</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A list and description of data the Contractor would want to access that is not stored at CMS, if necessary (e.g., stored at the local MAO site).</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A schedule of how often new or updated data would be needed (e.g., weekly, monthly, other).</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A certification that the hardware and software being proposed have the capacity to manipulate the anticipated volume of data.</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 xml:space="preserve">A description of how the Contractor plans to use the hardware and software products. </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 xml:space="preserve">A description of how the </w:t>
      </w:r>
      <w:r w:rsidR="00470780" w:rsidRPr="001B640C">
        <w:rPr>
          <w:szCs w:val="24"/>
        </w:rPr>
        <w:t>C</w:t>
      </w:r>
      <w:r w:rsidRPr="001B640C">
        <w:rPr>
          <w:szCs w:val="24"/>
        </w:rPr>
        <w:t xml:space="preserve">ontractor </w:t>
      </w:r>
      <w:r w:rsidR="00B30F66" w:rsidRPr="001B640C">
        <w:rPr>
          <w:szCs w:val="24"/>
        </w:rPr>
        <w:t>shall</w:t>
      </w:r>
      <w:r w:rsidRPr="001B640C">
        <w:rPr>
          <w:szCs w:val="24"/>
        </w:rPr>
        <w:t xml:space="preserve"> ensure compliance with The Privacy Act of 1974.</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A discussion of how the proposed Contractor data systems environment is appropriate, given CMS’ system architecture.</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 xml:space="preserve">List of the hardware, software and telecommunications equipment required to accomplish this </w:t>
      </w:r>
      <w:r w:rsidR="00523354" w:rsidRPr="001B640C">
        <w:rPr>
          <w:szCs w:val="24"/>
        </w:rPr>
        <w:t>task order</w:t>
      </w:r>
      <w:r w:rsidRPr="001B640C">
        <w:rPr>
          <w:szCs w:val="24"/>
        </w:rPr>
        <w:t>, including the licensing restrictions.</w:t>
      </w:r>
    </w:p>
    <w:p w:rsidR="003E4ABD" w:rsidRPr="001B640C" w:rsidRDefault="003E4ABD" w:rsidP="002F4A12">
      <w:pPr>
        <w:pStyle w:val="1AutoList1"/>
        <w:numPr>
          <w:ilvl w:val="0"/>
          <w:numId w:val="19"/>
        </w:numPr>
        <w:tabs>
          <w:tab w:val="clear" w:pos="720"/>
        </w:tabs>
        <w:ind w:left="1512"/>
        <w:jc w:val="left"/>
        <w:rPr>
          <w:szCs w:val="24"/>
        </w:rPr>
      </w:pPr>
      <w:r w:rsidRPr="001B640C">
        <w:rPr>
          <w:szCs w:val="24"/>
        </w:rPr>
        <w:t>Other items as identified by the Contractor.</w:t>
      </w:r>
    </w:p>
    <w:p w:rsidR="00753A99" w:rsidRPr="001B640C" w:rsidRDefault="00753A99" w:rsidP="002F4A12">
      <w:pPr>
        <w:pStyle w:val="BodyText"/>
        <w:ind w:left="720"/>
        <w:rPr>
          <w:b w:val="0"/>
          <w:szCs w:val="24"/>
        </w:rPr>
      </w:pPr>
    </w:p>
    <w:p w:rsidR="00753A99" w:rsidRPr="001B640C" w:rsidRDefault="00753A99" w:rsidP="002F4A12">
      <w:pPr>
        <w:pStyle w:val="BodyText"/>
        <w:ind w:left="720"/>
        <w:rPr>
          <w:b w:val="0"/>
          <w:szCs w:val="24"/>
        </w:rPr>
      </w:pPr>
      <w:r w:rsidRPr="001B640C">
        <w:rPr>
          <w:b w:val="0"/>
          <w:szCs w:val="24"/>
        </w:rPr>
        <w:t xml:space="preserve">The Contractor shall track and report systems issues related to CMS System Updates to the MARx and MBD Systems.  The Contractor shall report any systems issue that prohibits processing of transactions or result in incorrect payments generated to an organization.  The Contractor shall periodically retry those transactions to verify systems correction and report ongoing problems to the </w:t>
      </w:r>
      <w:r w:rsidR="001854E1">
        <w:rPr>
          <w:b w:val="0"/>
          <w:szCs w:val="24"/>
        </w:rPr>
        <w:t>COR</w:t>
      </w:r>
      <w:r w:rsidRPr="001B640C">
        <w:rPr>
          <w:b w:val="0"/>
          <w:szCs w:val="24"/>
        </w:rPr>
        <w:t xml:space="preserve">PO or any other designated CMS point of contact. </w:t>
      </w:r>
    </w:p>
    <w:p w:rsidR="003E4ABD" w:rsidRPr="001B640C" w:rsidRDefault="003E4ABD" w:rsidP="002F4A12">
      <w:pPr>
        <w:pStyle w:val="BodyText"/>
        <w:ind w:left="720"/>
        <w:rPr>
          <w:b w:val="0"/>
          <w:szCs w:val="24"/>
        </w:rPr>
      </w:pPr>
    </w:p>
    <w:p w:rsidR="006E4F25" w:rsidRPr="001B640C" w:rsidRDefault="006E4F25" w:rsidP="002F4A12">
      <w:pPr>
        <w:pStyle w:val="BodyText"/>
        <w:ind w:left="720"/>
        <w:rPr>
          <w:b w:val="0"/>
          <w:szCs w:val="24"/>
          <w:u w:val="single"/>
        </w:rPr>
      </w:pPr>
      <w:r w:rsidRPr="001B640C">
        <w:rPr>
          <w:b w:val="0"/>
          <w:szCs w:val="24"/>
          <w:u w:val="single"/>
        </w:rPr>
        <w:t>5a Data Usage Agreement</w:t>
      </w:r>
    </w:p>
    <w:p w:rsidR="003E4ABD" w:rsidRPr="001B640C" w:rsidRDefault="003E4ABD" w:rsidP="002F4A12">
      <w:pPr>
        <w:pStyle w:val="BodyTextIndent"/>
        <w:ind w:firstLine="0"/>
        <w:rPr>
          <w:bCs/>
          <w:szCs w:val="24"/>
        </w:rPr>
      </w:pPr>
      <w:r w:rsidRPr="001B640C">
        <w:rPr>
          <w:bCs/>
          <w:szCs w:val="24"/>
        </w:rPr>
        <w:t xml:space="preserve">The Contractor shall enter into a Data Use Agreement (DUA) with CMS. The agreement shall </w:t>
      </w:r>
      <w:r w:rsidRPr="001B640C">
        <w:rPr>
          <w:szCs w:val="24"/>
        </w:rPr>
        <w:t xml:space="preserve">delineate confidentiality requirements of the Privacy Act, implement security safeguards, and explain CMS' data use policies and procedures. The DUA serves as both a means of informing the Contractor of these requirements and a means of obtaining their agreement to abide by these requirements. </w:t>
      </w:r>
      <w:r w:rsidRPr="001B640C">
        <w:rPr>
          <w:bCs/>
          <w:szCs w:val="24"/>
        </w:rPr>
        <w:t xml:space="preserve">The DUA </w:t>
      </w:r>
      <w:r w:rsidR="00B30F66" w:rsidRPr="001B640C">
        <w:rPr>
          <w:bCs/>
          <w:szCs w:val="24"/>
        </w:rPr>
        <w:t>shall</w:t>
      </w:r>
      <w:r w:rsidRPr="001B640C">
        <w:rPr>
          <w:bCs/>
          <w:szCs w:val="24"/>
        </w:rPr>
        <w:t xml:space="preserve"> be submitted to the </w:t>
      </w:r>
      <w:r w:rsidR="00732B9E" w:rsidRPr="001B640C">
        <w:rPr>
          <w:bCs/>
          <w:szCs w:val="24"/>
        </w:rPr>
        <w:t xml:space="preserve">COR </w:t>
      </w:r>
      <w:r w:rsidRPr="001B640C">
        <w:rPr>
          <w:bCs/>
          <w:szCs w:val="24"/>
        </w:rPr>
        <w:t xml:space="preserve">no later than 30 </w:t>
      </w:r>
      <w:r w:rsidR="001854E1">
        <w:rPr>
          <w:bCs/>
          <w:szCs w:val="24"/>
        </w:rPr>
        <w:t xml:space="preserve">calendar </w:t>
      </w:r>
      <w:r w:rsidRPr="001B640C">
        <w:rPr>
          <w:bCs/>
          <w:szCs w:val="24"/>
        </w:rPr>
        <w:t>days prior to the fully operational phase.</w:t>
      </w:r>
    </w:p>
    <w:p w:rsidR="003E4ABD" w:rsidRPr="001B640C" w:rsidRDefault="003E4ABD" w:rsidP="002F4A12">
      <w:pPr>
        <w:pStyle w:val="BodyTextIndent"/>
        <w:rPr>
          <w:bCs/>
          <w:szCs w:val="24"/>
        </w:rPr>
      </w:pPr>
    </w:p>
    <w:p w:rsidR="003E4ABD" w:rsidRPr="001B640C" w:rsidRDefault="003E4ABD" w:rsidP="002F4A12">
      <w:pPr>
        <w:pStyle w:val="BodyTextIndent"/>
        <w:rPr>
          <w:bCs/>
          <w:szCs w:val="24"/>
        </w:rPr>
      </w:pPr>
      <w:r w:rsidRPr="001B640C">
        <w:rPr>
          <w:bCs/>
          <w:szCs w:val="24"/>
        </w:rPr>
        <w:tab/>
        <w:t xml:space="preserve">The Contractor shall obtain a CMS DUA form from their </w:t>
      </w:r>
      <w:r w:rsidR="00732B9E" w:rsidRPr="001B640C">
        <w:rPr>
          <w:bCs/>
          <w:szCs w:val="24"/>
        </w:rPr>
        <w:t>COR</w:t>
      </w:r>
      <w:r w:rsidRPr="001B640C">
        <w:rPr>
          <w:bCs/>
          <w:szCs w:val="24"/>
        </w:rPr>
        <w:t xml:space="preserve">, complete it and then return it to their </w:t>
      </w:r>
      <w:r w:rsidR="00732B9E" w:rsidRPr="001B640C">
        <w:rPr>
          <w:bCs/>
          <w:szCs w:val="24"/>
        </w:rPr>
        <w:t xml:space="preserve">COR </w:t>
      </w:r>
      <w:r w:rsidRPr="001B640C">
        <w:rPr>
          <w:bCs/>
          <w:szCs w:val="24"/>
        </w:rPr>
        <w:t xml:space="preserve">for review.  The </w:t>
      </w:r>
      <w:r w:rsidR="00732B9E" w:rsidRPr="001B640C">
        <w:rPr>
          <w:bCs/>
          <w:szCs w:val="24"/>
        </w:rPr>
        <w:t xml:space="preserve">COR </w:t>
      </w:r>
      <w:r w:rsidRPr="001B640C">
        <w:rPr>
          <w:bCs/>
          <w:szCs w:val="24"/>
        </w:rPr>
        <w:t>will then coordinate with</w:t>
      </w:r>
      <w:r w:rsidRPr="001B640C">
        <w:rPr>
          <w:szCs w:val="24"/>
        </w:rPr>
        <w:t xml:space="preserve"> the CMS Privacy Officer for authorization and assigning of a</w:t>
      </w:r>
      <w:r w:rsidRPr="001B640C">
        <w:rPr>
          <w:i/>
          <w:iCs/>
          <w:szCs w:val="24"/>
        </w:rPr>
        <w:t xml:space="preserve"> </w:t>
      </w:r>
      <w:r w:rsidRPr="001B640C">
        <w:rPr>
          <w:szCs w:val="24"/>
        </w:rPr>
        <w:t xml:space="preserve">DUA number. </w:t>
      </w:r>
      <w:r w:rsidRPr="001B640C">
        <w:rPr>
          <w:bCs/>
          <w:szCs w:val="24"/>
        </w:rPr>
        <w:t xml:space="preserve">If additional data not identified </w:t>
      </w:r>
      <w:r w:rsidRPr="001B640C">
        <w:rPr>
          <w:bCs/>
          <w:szCs w:val="24"/>
        </w:rPr>
        <w:lastRenderedPageBreak/>
        <w:t>in the DUA is required, a second DUA may also be required to obt</w:t>
      </w:r>
      <w:r w:rsidR="00E9773B" w:rsidRPr="001B640C">
        <w:rPr>
          <w:bCs/>
          <w:szCs w:val="24"/>
        </w:rPr>
        <w:t xml:space="preserve">ain access to that information.  The </w:t>
      </w:r>
      <w:r w:rsidR="009B3300">
        <w:rPr>
          <w:bCs/>
          <w:szCs w:val="24"/>
        </w:rPr>
        <w:t>C</w:t>
      </w:r>
      <w:r w:rsidR="009B3300" w:rsidRPr="001B640C">
        <w:rPr>
          <w:bCs/>
          <w:szCs w:val="24"/>
        </w:rPr>
        <w:t>ontractor</w:t>
      </w:r>
      <w:r w:rsidR="00E9773B" w:rsidRPr="001B640C">
        <w:rPr>
          <w:bCs/>
          <w:szCs w:val="24"/>
        </w:rPr>
        <w:t xml:space="preserve"> shall work with CMS to gain access to the following systems:</w:t>
      </w:r>
    </w:p>
    <w:p w:rsidR="00E9773B" w:rsidRPr="001B640C" w:rsidRDefault="00E9773B" w:rsidP="002F4A12">
      <w:pPr>
        <w:pStyle w:val="BodyTextIndent"/>
        <w:ind w:firstLine="0"/>
        <w:rPr>
          <w:bCs/>
          <w:szCs w:val="24"/>
        </w:rPr>
      </w:pPr>
    </w:p>
    <w:p w:rsidR="00E9773B" w:rsidRPr="001B640C" w:rsidRDefault="00E9773B" w:rsidP="002F4A12">
      <w:pPr>
        <w:pStyle w:val="BodyTextIndent"/>
        <w:numPr>
          <w:ilvl w:val="0"/>
          <w:numId w:val="32"/>
        </w:numPr>
        <w:ind w:left="1440"/>
        <w:rPr>
          <w:bCs/>
          <w:szCs w:val="24"/>
        </w:rPr>
      </w:pPr>
      <w:r w:rsidRPr="001B640C">
        <w:rPr>
          <w:bCs/>
          <w:szCs w:val="24"/>
        </w:rPr>
        <w:t>MA</w:t>
      </w:r>
      <w:r w:rsidR="00EE2B56" w:rsidRPr="001B640C">
        <w:rPr>
          <w:bCs/>
          <w:szCs w:val="24"/>
        </w:rPr>
        <w:t xml:space="preserve">Rx - </w:t>
      </w:r>
      <w:r w:rsidR="00EE2B56" w:rsidRPr="001B640C">
        <w:rPr>
          <w:szCs w:val="24"/>
        </w:rPr>
        <w:t>Medicare Advantage and Pharmacy System</w:t>
      </w:r>
    </w:p>
    <w:p w:rsidR="00E9773B" w:rsidRPr="001B640C" w:rsidRDefault="00EE2B56" w:rsidP="002F4A12">
      <w:pPr>
        <w:pStyle w:val="BodyTextIndent"/>
        <w:numPr>
          <w:ilvl w:val="0"/>
          <w:numId w:val="32"/>
        </w:numPr>
        <w:ind w:left="1440"/>
        <w:rPr>
          <w:bCs/>
          <w:szCs w:val="24"/>
        </w:rPr>
      </w:pPr>
      <w:r w:rsidRPr="001B640C">
        <w:rPr>
          <w:bCs/>
          <w:szCs w:val="24"/>
        </w:rPr>
        <w:t xml:space="preserve">HPMS </w:t>
      </w:r>
      <w:r w:rsidRPr="001B640C">
        <w:rPr>
          <w:bCs/>
          <w:szCs w:val="24"/>
        </w:rPr>
        <w:tab/>
        <w:t xml:space="preserve">- </w:t>
      </w:r>
      <w:r w:rsidR="00523354" w:rsidRPr="001B640C">
        <w:rPr>
          <w:bCs/>
          <w:szCs w:val="24"/>
        </w:rPr>
        <w:t>Health Plan</w:t>
      </w:r>
      <w:r w:rsidR="00D85FAB" w:rsidRPr="001B640C">
        <w:rPr>
          <w:bCs/>
          <w:szCs w:val="24"/>
        </w:rPr>
        <w:t xml:space="preserve"> Management System</w:t>
      </w:r>
    </w:p>
    <w:p w:rsidR="00E9773B" w:rsidRPr="001B640C" w:rsidRDefault="00E9773B" w:rsidP="002F4A12">
      <w:pPr>
        <w:pStyle w:val="BodyTextIndent"/>
        <w:numPr>
          <w:ilvl w:val="0"/>
          <w:numId w:val="32"/>
        </w:numPr>
        <w:ind w:left="1440"/>
        <w:rPr>
          <w:bCs/>
          <w:szCs w:val="24"/>
        </w:rPr>
      </w:pPr>
      <w:r w:rsidRPr="001B640C">
        <w:rPr>
          <w:bCs/>
          <w:szCs w:val="24"/>
        </w:rPr>
        <w:t>REMIS</w:t>
      </w:r>
      <w:r w:rsidR="00D85FAB" w:rsidRPr="001B640C">
        <w:rPr>
          <w:bCs/>
          <w:szCs w:val="24"/>
        </w:rPr>
        <w:t>-</w:t>
      </w:r>
      <w:r w:rsidR="00523354" w:rsidRPr="001B640C">
        <w:rPr>
          <w:bCs/>
          <w:szCs w:val="24"/>
        </w:rPr>
        <w:t xml:space="preserve"> </w:t>
      </w:r>
      <w:r w:rsidR="00D85FAB" w:rsidRPr="001B640C">
        <w:rPr>
          <w:szCs w:val="24"/>
        </w:rPr>
        <w:t>Renal Management Information System</w:t>
      </w:r>
    </w:p>
    <w:p w:rsidR="00523354" w:rsidRPr="001B640C" w:rsidRDefault="00523354" w:rsidP="002F4A12">
      <w:pPr>
        <w:pStyle w:val="BodyTextIndent"/>
        <w:numPr>
          <w:ilvl w:val="0"/>
          <w:numId w:val="32"/>
        </w:numPr>
        <w:ind w:left="1440"/>
        <w:rPr>
          <w:bCs/>
          <w:szCs w:val="24"/>
        </w:rPr>
      </w:pPr>
      <w:r w:rsidRPr="001B640C">
        <w:rPr>
          <w:szCs w:val="24"/>
        </w:rPr>
        <w:t xml:space="preserve">MBD </w:t>
      </w:r>
      <w:r w:rsidRPr="001B640C">
        <w:rPr>
          <w:szCs w:val="24"/>
        </w:rPr>
        <w:tab/>
        <w:t xml:space="preserve">- </w:t>
      </w:r>
      <w:r w:rsidR="00783638" w:rsidRPr="001B640C">
        <w:rPr>
          <w:szCs w:val="24"/>
        </w:rPr>
        <w:t>Medicare</w:t>
      </w:r>
      <w:r w:rsidRPr="001B640C">
        <w:rPr>
          <w:szCs w:val="24"/>
        </w:rPr>
        <w:t xml:space="preserve"> Beneficiary Database</w:t>
      </w:r>
    </w:p>
    <w:p w:rsidR="00CC3A12" w:rsidRPr="001B640C" w:rsidRDefault="00732B9E" w:rsidP="002F4A12">
      <w:pPr>
        <w:pStyle w:val="BodyTextIndent"/>
        <w:numPr>
          <w:ilvl w:val="0"/>
          <w:numId w:val="32"/>
        </w:numPr>
        <w:ind w:left="1440"/>
        <w:rPr>
          <w:bCs/>
          <w:szCs w:val="24"/>
        </w:rPr>
      </w:pPr>
      <w:r w:rsidRPr="001B640C">
        <w:rPr>
          <w:szCs w:val="24"/>
        </w:rPr>
        <w:t>eRPT – electronic Retroactive Processing Transmission System</w:t>
      </w:r>
    </w:p>
    <w:p w:rsidR="00CC3A12" w:rsidRDefault="00CC3A12" w:rsidP="002F4A12">
      <w:pPr>
        <w:pStyle w:val="BodyTextIndent"/>
        <w:ind w:left="1440" w:firstLine="0"/>
        <w:rPr>
          <w:bCs/>
          <w:szCs w:val="24"/>
        </w:rPr>
      </w:pPr>
    </w:p>
    <w:p w:rsidR="002F4A12" w:rsidRPr="001B640C" w:rsidRDefault="002F4A12" w:rsidP="002F4A12">
      <w:pPr>
        <w:pStyle w:val="BodyTextIndent"/>
        <w:ind w:left="1440" w:firstLine="0"/>
        <w:rPr>
          <w:bCs/>
          <w:szCs w:val="24"/>
        </w:rPr>
      </w:pPr>
    </w:p>
    <w:p w:rsidR="00A45872" w:rsidRDefault="00097195" w:rsidP="002F4A12">
      <w:pPr>
        <w:ind w:left="720"/>
        <w:rPr>
          <w:szCs w:val="24"/>
        </w:rPr>
      </w:pPr>
      <w:r w:rsidRPr="001B640C">
        <w:rPr>
          <w:szCs w:val="24"/>
        </w:rPr>
        <w:t>The Contractor shall pass necessary data to, and receive data from, the eRPT</w:t>
      </w:r>
      <w:r w:rsidR="0057140F" w:rsidRPr="001B640C">
        <w:rPr>
          <w:szCs w:val="24"/>
        </w:rPr>
        <w:t xml:space="preserve"> </w:t>
      </w:r>
      <w:r w:rsidRPr="001B640C">
        <w:rPr>
          <w:szCs w:val="24"/>
        </w:rPr>
        <w:t xml:space="preserve">so that the eRPT can function as set out in the </w:t>
      </w:r>
      <w:r w:rsidR="008800CC">
        <w:rPr>
          <w:szCs w:val="24"/>
        </w:rPr>
        <w:t>eRPT Internal Control Document</w:t>
      </w:r>
      <w:r w:rsidR="00A2585F" w:rsidRPr="001B640C">
        <w:rPr>
          <w:szCs w:val="24"/>
        </w:rPr>
        <w:t>, including the number of failed and successful transactions</w:t>
      </w:r>
      <w:r w:rsidRPr="001B640C">
        <w:rPr>
          <w:szCs w:val="24"/>
        </w:rPr>
        <w:t>.</w:t>
      </w:r>
      <w:r w:rsidR="0057140F" w:rsidRPr="001B640C">
        <w:rPr>
          <w:szCs w:val="24"/>
        </w:rPr>
        <w:t xml:space="preserve"> Material changes to the eRPT that necessitate design changes to the Contractor’s tracking system will be negotiated </w:t>
      </w:r>
      <w:r w:rsidR="00715582" w:rsidRPr="001B640C">
        <w:rPr>
          <w:szCs w:val="24"/>
        </w:rPr>
        <w:t>as contract modifications</w:t>
      </w:r>
      <w:r w:rsidR="0057140F" w:rsidRPr="001B640C">
        <w:rPr>
          <w:szCs w:val="24"/>
        </w:rPr>
        <w:t xml:space="preserve">.  </w:t>
      </w:r>
      <w:r w:rsidRPr="001B640C">
        <w:rPr>
          <w:szCs w:val="24"/>
        </w:rPr>
        <w:t xml:space="preserve"> </w:t>
      </w:r>
    </w:p>
    <w:p w:rsidR="0099627D" w:rsidRPr="001B640C" w:rsidRDefault="00097195" w:rsidP="002F4A12">
      <w:pPr>
        <w:ind w:left="720"/>
        <w:rPr>
          <w:szCs w:val="24"/>
        </w:rPr>
      </w:pPr>
      <w:r w:rsidRPr="001B640C">
        <w:rPr>
          <w:szCs w:val="24"/>
        </w:rPr>
        <w:t xml:space="preserve"> </w:t>
      </w:r>
      <w:r w:rsidR="00EE2DBB" w:rsidRPr="001B640C">
        <w:rPr>
          <w:szCs w:val="24"/>
        </w:rPr>
        <w:t xml:space="preserve">  </w:t>
      </w:r>
    </w:p>
    <w:p w:rsidR="0099627D" w:rsidRPr="001B640C" w:rsidRDefault="0099627D" w:rsidP="002F4A12">
      <w:pPr>
        <w:pStyle w:val="Heading4"/>
        <w:ind w:left="720"/>
        <w:rPr>
          <w:bCs/>
          <w:szCs w:val="24"/>
          <w:u w:val="single"/>
        </w:rPr>
      </w:pPr>
      <w:r w:rsidRPr="001B640C">
        <w:rPr>
          <w:bCs/>
          <w:szCs w:val="24"/>
          <w:u w:val="single"/>
        </w:rPr>
        <w:t>6. Standard Quarterly Data Report</w:t>
      </w:r>
    </w:p>
    <w:p w:rsidR="0099627D" w:rsidRPr="00D709AD" w:rsidRDefault="0099627D" w:rsidP="002F4A12">
      <w:pPr>
        <w:ind w:left="1080" w:hanging="360"/>
        <w:rPr>
          <w:szCs w:val="24"/>
        </w:rPr>
      </w:pPr>
    </w:p>
    <w:p w:rsidR="0099627D" w:rsidRPr="001B640C" w:rsidRDefault="0099627D" w:rsidP="002F4A12">
      <w:pPr>
        <w:ind w:left="1080" w:hanging="360"/>
        <w:rPr>
          <w:szCs w:val="24"/>
        </w:rPr>
      </w:pPr>
      <w:r w:rsidRPr="001B640C">
        <w:rPr>
          <w:szCs w:val="24"/>
        </w:rPr>
        <w:t>The Standard Quarterly Data Report shall be sorted by Regional Office and/or Parent</w:t>
      </w:r>
    </w:p>
    <w:p w:rsidR="0099627D" w:rsidRPr="001B640C" w:rsidRDefault="0099627D" w:rsidP="002F4A12">
      <w:pPr>
        <w:ind w:left="1080" w:hanging="360"/>
        <w:rPr>
          <w:szCs w:val="24"/>
        </w:rPr>
      </w:pPr>
      <w:r w:rsidRPr="001B640C">
        <w:rPr>
          <w:szCs w:val="24"/>
        </w:rPr>
        <w:t xml:space="preserve"> Organization and</w:t>
      </w:r>
      <w:r w:rsidR="00A45872">
        <w:rPr>
          <w:szCs w:val="24"/>
        </w:rPr>
        <w:t>,</w:t>
      </w:r>
      <w:r w:rsidRPr="001B640C">
        <w:rPr>
          <w:szCs w:val="24"/>
        </w:rPr>
        <w:t xml:space="preserve"> at a minimum</w:t>
      </w:r>
      <w:r w:rsidR="00A45872">
        <w:rPr>
          <w:szCs w:val="24"/>
        </w:rPr>
        <w:t>,</w:t>
      </w:r>
      <w:r w:rsidRPr="001B640C">
        <w:rPr>
          <w:szCs w:val="24"/>
        </w:rPr>
        <w:t xml:space="preserve"> include the following:</w:t>
      </w:r>
    </w:p>
    <w:p w:rsidR="0099627D" w:rsidRPr="001B640C" w:rsidRDefault="0099627D" w:rsidP="002F4A12">
      <w:pPr>
        <w:ind w:left="1080" w:hanging="360"/>
        <w:rPr>
          <w:szCs w:val="24"/>
        </w:rPr>
      </w:pPr>
    </w:p>
    <w:p w:rsidR="0099627D" w:rsidRPr="001B640C" w:rsidRDefault="0099627D" w:rsidP="002F4A12">
      <w:pPr>
        <w:numPr>
          <w:ilvl w:val="0"/>
          <w:numId w:val="3"/>
        </w:numPr>
        <w:ind w:left="1080"/>
        <w:rPr>
          <w:szCs w:val="24"/>
        </w:rPr>
      </w:pPr>
      <w:r w:rsidRPr="001B640C">
        <w:rPr>
          <w:szCs w:val="24"/>
        </w:rPr>
        <w:t>Number of records received, reviewed, and processed broken down by special status, enrollment(including PBP changes), disenrollment;</w:t>
      </w:r>
      <w:r w:rsidRPr="001B640C">
        <w:rPr>
          <w:i/>
          <w:iCs/>
          <w:szCs w:val="24"/>
        </w:rPr>
        <w:t xml:space="preserve"> </w:t>
      </w:r>
    </w:p>
    <w:p w:rsidR="0099627D" w:rsidRPr="001B640C" w:rsidRDefault="0099627D" w:rsidP="002F4A12">
      <w:pPr>
        <w:numPr>
          <w:ilvl w:val="0"/>
          <w:numId w:val="3"/>
        </w:numPr>
        <w:ind w:left="1080"/>
        <w:rPr>
          <w:szCs w:val="24"/>
        </w:rPr>
      </w:pPr>
      <w:r w:rsidRPr="001B640C">
        <w:rPr>
          <w:szCs w:val="24"/>
        </w:rPr>
        <w:t>Number of pending requests sorted by reason code broken down by special status category, enrollment(including PBP changes), and disenrollment;</w:t>
      </w:r>
    </w:p>
    <w:p w:rsidR="0099627D" w:rsidRPr="001B640C" w:rsidRDefault="0099627D" w:rsidP="002F4A12">
      <w:pPr>
        <w:numPr>
          <w:ilvl w:val="0"/>
          <w:numId w:val="3"/>
        </w:numPr>
        <w:ind w:left="1080"/>
        <w:rPr>
          <w:szCs w:val="24"/>
        </w:rPr>
      </w:pPr>
      <w:r w:rsidRPr="001B640C">
        <w:rPr>
          <w:szCs w:val="24"/>
        </w:rPr>
        <w:t>Trends discovered during data analysis</w:t>
      </w:r>
      <w:r w:rsidR="001854E1">
        <w:rPr>
          <w:szCs w:val="24"/>
        </w:rPr>
        <w:t xml:space="preserve">; and </w:t>
      </w:r>
    </w:p>
    <w:p w:rsidR="0099627D" w:rsidRPr="001B640C" w:rsidRDefault="0099627D" w:rsidP="002F4A12">
      <w:pPr>
        <w:numPr>
          <w:ilvl w:val="0"/>
          <w:numId w:val="3"/>
        </w:numPr>
        <w:ind w:left="1080"/>
        <w:rPr>
          <w:szCs w:val="24"/>
        </w:rPr>
      </w:pPr>
      <w:r w:rsidRPr="001B640C">
        <w:rPr>
          <w:szCs w:val="24"/>
        </w:rPr>
        <w:t xml:space="preserve">Description of special reviews/actions being conducted as directed by </w:t>
      </w:r>
      <w:r w:rsidR="001854E1">
        <w:rPr>
          <w:szCs w:val="24"/>
        </w:rPr>
        <w:t>CM/</w:t>
      </w:r>
      <w:r w:rsidRPr="001B640C">
        <w:rPr>
          <w:szCs w:val="24"/>
        </w:rPr>
        <w:t>Central Office.</w:t>
      </w:r>
    </w:p>
    <w:p w:rsidR="0099627D" w:rsidRPr="001B640C" w:rsidRDefault="0099627D" w:rsidP="002F4A12">
      <w:pPr>
        <w:ind w:left="720"/>
        <w:rPr>
          <w:szCs w:val="24"/>
        </w:rPr>
      </w:pPr>
    </w:p>
    <w:p w:rsidR="0099627D" w:rsidRPr="001B640C" w:rsidRDefault="0099627D" w:rsidP="002F4A12">
      <w:pPr>
        <w:pStyle w:val="Heading4"/>
        <w:ind w:left="720"/>
        <w:rPr>
          <w:bCs/>
          <w:szCs w:val="24"/>
          <w:u w:val="single"/>
        </w:rPr>
      </w:pPr>
      <w:r w:rsidRPr="001B640C">
        <w:rPr>
          <w:bCs/>
          <w:szCs w:val="24"/>
          <w:u w:val="single"/>
        </w:rPr>
        <w:t>7. Bi-Weekly Contractor/</w:t>
      </w:r>
      <w:r w:rsidR="00A45872">
        <w:rPr>
          <w:bCs/>
          <w:szCs w:val="24"/>
          <w:u w:val="single"/>
        </w:rPr>
        <w:t>COR</w:t>
      </w:r>
      <w:r w:rsidR="00A45872" w:rsidRPr="001B640C">
        <w:rPr>
          <w:bCs/>
          <w:szCs w:val="24"/>
          <w:u w:val="single"/>
        </w:rPr>
        <w:t xml:space="preserve"> </w:t>
      </w:r>
      <w:r w:rsidRPr="001B640C">
        <w:rPr>
          <w:bCs/>
          <w:szCs w:val="24"/>
          <w:u w:val="single"/>
        </w:rPr>
        <w:t>Meetings</w:t>
      </w:r>
    </w:p>
    <w:p w:rsidR="0099627D" w:rsidRPr="00D709AD" w:rsidRDefault="0099627D" w:rsidP="002F4A12">
      <w:pPr>
        <w:ind w:left="1080" w:hanging="360"/>
        <w:rPr>
          <w:szCs w:val="24"/>
        </w:rPr>
      </w:pPr>
    </w:p>
    <w:p w:rsidR="0099627D" w:rsidRPr="001B640C" w:rsidRDefault="0099627D" w:rsidP="00AE78F6">
      <w:pPr>
        <w:ind w:left="720"/>
        <w:rPr>
          <w:szCs w:val="24"/>
        </w:rPr>
      </w:pPr>
      <w:r w:rsidRPr="001B640C">
        <w:rPr>
          <w:szCs w:val="24"/>
        </w:rPr>
        <w:t xml:space="preserve">The Contractor shall conduct status calls, via teleconference, with the COR and the appropriate </w:t>
      </w:r>
      <w:r w:rsidR="00900C40">
        <w:rPr>
          <w:szCs w:val="24"/>
        </w:rPr>
        <w:t>Staff</w:t>
      </w:r>
      <w:r w:rsidRPr="001B640C">
        <w:rPr>
          <w:szCs w:val="24"/>
        </w:rPr>
        <w:t xml:space="preserve"> as needed</w:t>
      </w:r>
      <w:r w:rsidR="00A45872">
        <w:rPr>
          <w:szCs w:val="24"/>
        </w:rPr>
        <w:t>,</w:t>
      </w:r>
      <w:r w:rsidRPr="001B640C">
        <w:rPr>
          <w:szCs w:val="24"/>
        </w:rPr>
        <w:t xml:space="preserve"> but no less than bi-weekly. Ad-hoc conference calls shall be held as deemed </w:t>
      </w:r>
      <w:r w:rsidR="00900C40">
        <w:rPr>
          <w:szCs w:val="24"/>
        </w:rPr>
        <w:t>necessary</w:t>
      </w:r>
      <w:r w:rsidRPr="001B640C">
        <w:rPr>
          <w:szCs w:val="24"/>
        </w:rPr>
        <w:t xml:space="preserve"> Issues and concerns shall be brought up at these meetings, along with the status of the </w:t>
      </w:r>
      <w:r w:rsidR="00900C40" w:rsidRPr="001B640C">
        <w:rPr>
          <w:szCs w:val="24"/>
        </w:rPr>
        <w:t>Project</w:t>
      </w:r>
      <w:r w:rsidRPr="001B640C">
        <w:rPr>
          <w:szCs w:val="24"/>
        </w:rPr>
        <w:t xml:space="preserve">. Standing agenda items </w:t>
      </w:r>
      <w:r w:rsidR="00A45872">
        <w:rPr>
          <w:szCs w:val="24"/>
        </w:rPr>
        <w:t>shall</w:t>
      </w:r>
      <w:r w:rsidR="00A45872" w:rsidRPr="001B640C">
        <w:rPr>
          <w:szCs w:val="24"/>
        </w:rPr>
        <w:t xml:space="preserve"> </w:t>
      </w:r>
      <w:r w:rsidRPr="001B640C">
        <w:rPr>
          <w:szCs w:val="24"/>
        </w:rPr>
        <w:t>include</w:t>
      </w:r>
      <w:r w:rsidR="00A45872">
        <w:rPr>
          <w:szCs w:val="24"/>
        </w:rPr>
        <w:t>,</w:t>
      </w:r>
      <w:r w:rsidRPr="001B640C">
        <w:rPr>
          <w:szCs w:val="24"/>
        </w:rPr>
        <w:t xml:space="preserve"> but not be limited to:</w:t>
      </w:r>
    </w:p>
    <w:p w:rsidR="0099627D" w:rsidRPr="001B640C" w:rsidRDefault="0099627D" w:rsidP="002F4A12">
      <w:pPr>
        <w:ind w:left="1080" w:hanging="360"/>
        <w:rPr>
          <w:szCs w:val="24"/>
        </w:rPr>
      </w:pPr>
    </w:p>
    <w:p w:rsidR="0099627D" w:rsidRPr="001B640C" w:rsidRDefault="0099627D" w:rsidP="002F4A12">
      <w:pPr>
        <w:numPr>
          <w:ilvl w:val="0"/>
          <w:numId w:val="22"/>
        </w:numPr>
        <w:ind w:left="2160"/>
        <w:rPr>
          <w:szCs w:val="24"/>
        </w:rPr>
      </w:pPr>
      <w:r w:rsidRPr="001B640C">
        <w:rPr>
          <w:szCs w:val="24"/>
        </w:rPr>
        <w:t>Review of workload statistics and any other reports</w:t>
      </w:r>
      <w:r w:rsidR="007B4CB8">
        <w:rPr>
          <w:szCs w:val="24"/>
        </w:rPr>
        <w:t>;</w:t>
      </w:r>
    </w:p>
    <w:p w:rsidR="0099627D" w:rsidRPr="001B640C" w:rsidRDefault="0099627D" w:rsidP="002F4A12">
      <w:pPr>
        <w:numPr>
          <w:ilvl w:val="0"/>
          <w:numId w:val="21"/>
        </w:numPr>
        <w:ind w:left="2160"/>
        <w:rPr>
          <w:szCs w:val="24"/>
        </w:rPr>
      </w:pPr>
      <w:r w:rsidRPr="001B640C">
        <w:rPr>
          <w:szCs w:val="24"/>
        </w:rPr>
        <w:t>Discuss significant problems encountered or anticipated and their impact on the workload</w:t>
      </w:r>
      <w:r w:rsidR="007B4CB8">
        <w:rPr>
          <w:szCs w:val="24"/>
        </w:rPr>
        <w:t>;</w:t>
      </w:r>
    </w:p>
    <w:p w:rsidR="0099627D" w:rsidRPr="001B640C" w:rsidRDefault="0099627D" w:rsidP="002F4A12">
      <w:pPr>
        <w:numPr>
          <w:ilvl w:val="0"/>
          <w:numId w:val="21"/>
        </w:numPr>
        <w:ind w:left="2160"/>
        <w:rPr>
          <w:szCs w:val="24"/>
        </w:rPr>
      </w:pPr>
      <w:r w:rsidRPr="001B640C">
        <w:rPr>
          <w:szCs w:val="24"/>
        </w:rPr>
        <w:t>Contractor’s plans to resolve identified problems</w:t>
      </w:r>
      <w:r w:rsidR="007B4CB8">
        <w:rPr>
          <w:szCs w:val="24"/>
        </w:rPr>
        <w:t>; and</w:t>
      </w:r>
    </w:p>
    <w:p w:rsidR="0099627D" w:rsidRDefault="0099627D" w:rsidP="002F4A12">
      <w:pPr>
        <w:numPr>
          <w:ilvl w:val="0"/>
          <w:numId w:val="21"/>
        </w:numPr>
        <w:ind w:left="2160"/>
        <w:rPr>
          <w:szCs w:val="24"/>
        </w:rPr>
      </w:pPr>
      <w:r w:rsidRPr="001B640C">
        <w:rPr>
          <w:szCs w:val="24"/>
        </w:rPr>
        <w:t>Question and Answer</w:t>
      </w:r>
      <w:r w:rsidR="007B4CB8">
        <w:rPr>
          <w:szCs w:val="24"/>
        </w:rPr>
        <w:t>.</w:t>
      </w:r>
    </w:p>
    <w:p w:rsidR="0099627D" w:rsidRPr="001B640C" w:rsidRDefault="0099627D" w:rsidP="004F23DC">
      <w:pPr>
        <w:rPr>
          <w:szCs w:val="24"/>
        </w:rPr>
      </w:pPr>
    </w:p>
    <w:p w:rsidR="0099627D" w:rsidRPr="001B640C" w:rsidRDefault="0099627D" w:rsidP="00127DDA">
      <w:pPr>
        <w:rPr>
          <w:b/>
          <w:szCs w:val="24"/>
          <w:u w:val="single"/>
        </w:rPr>
      </w:pPr>
      <w:r w:rsidRPr="001B640C">
        <w:rPr>
          <w:b/>
          <w:szCs w:val="24"/>
          <w:u w:val="single"/>
        </w:rPr>
        <w:t xml:space="preserve">Task </w:t>
      </w:r>
      <w:r w:rsidR="007B4CB8">
        <w:rPr>
          <w:b/>
          <w:szCs w:val="24"/>
          <w:u w:val="single"/>
        </w:rPr>
        <w:t>8</w:t>
      </w:r>
      <w:r w:rsidRPr="001B640C">
        <w:rPr>
          <w:b/>
          <w:szCs w:val="24"/>
          <w:u w:val="single"/>
        </w:rPr>
        <w:t xml:space="preserve">: Security Reporting </w:t>
      </w:r>
    </w:p>
    <w:p w:rsidR="0099627D" w:rsidRPr="001B640C" w:rsidRDefault="0099627D" w:rsidP="00B359E6">
      <w:pPr>
        <w:pStyle w:val="Heading4"/>
        <w:rPr>
          <w:bCs/>
          <w:szCs w:val="24"/>
          <w:u w:val="single"/>
        </w:rPr>
      </w:pPr>
    </w:p>
    <w:p w:rsidR="00E31ECC" w:rsidRPr="00D709AD" w:rsidRDefault="00E31ECC" w:rsidP="00E31ECC">
      <w:pPr>
        <w:rPr>
          <w:szCs w:val="24"/>
        </w:rPr>
      </w:pPr>
      <w:r w:rsidRPr="00D709AD">
        <w:rPr>
          <w:szCs w:val="24"/>
        </w:rPr>
        <w:t xml:space="preserve">The Contractor shall </w:t>
      </w:r>
      <w:r w:rsidRPr="001B640C">
        <w:rPr>
          <w:szCs w:val="24"/>
        </w:rPr>
        <w:t xml:space="preserve">comply with the applicable security requirements related to the operation of the Task Order defined in the Business Partner System Security Manual (BPSSM) (also known as IOM Publication 100-17), the Core Security Requirements and its operational appendices (A, B and C), found at </w:t>
      </w:r>
      <w:hyperlink r:id="rId9" w:tooltip="http://www.cms.hhs.gov/it/security" w:history="1">
        <w:r w:rsidRPr="001B640C">
          <w:rPr>
            <w:rStyle w:val="Hyperlink"/>
            <w:bCs/>
            <w:color w:val="auto"/>
            <w:szCs w:val="24"/>
          </w:rPr>
          <w:t>www.cms.hhs.gov/it/security</w:t>
        </w:r>
      </w:hyperlink>
      <w:r w:rsidRPr="00D709AD">
        <w:rPr>
          <w:szCs w:val="24"/>
        </w:rPr>
        <w:t>. The due dates for these are as follows:</w:t>
      </w:r>
    </w:p>
    <w:p w:rsidR="00B9115E" w:rsidRPr="001B640C" w:rsidRDefault="00B9115E" w:rsidP="00E31ECC">
      <w:pPr>
        <w:rPr>
          <w:szCs w:val="24"/>
        </w:rPr>
      </w:pPr>
    </w:p>
    <w:p w:rsidR="006E4F25" w:rsidRPr="001B640C" w:rsidRDefault="0099627D"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u w:val="single"/>
        </w:rPr>
      </w:pPr>
      <w:r w:rsidRPr="001B640C">
        <w:rPr>
          <w:bCs/>
          <w:szCs w:val="24"/>
          <w:u w:val="single"/>
        </w:rPr>
        <w:t xml:space="preserve">1a </w:t>
      </w:r>
      <w:r w:rsidR="006E4F25" w:rsidRPr="001B640C">
        <w:rPr>
          <w:bCs/>
          <w:szCs w:val="24"/>
          <w:u w:val="single"/>
        </w:rPr>
        <w:t xml:space="preserve">- </w:t>
      </w:r>
      <w:r w:rsidR="00B359E6" w:rsidRPr="001B640C">
        <w:rPr>
          <w:bCs/>
          <w:szCs w:val="24"/>
          <w:u w:val="single"/>
        </w:rPr>
        <w:t xml:space="preserve">Security Risk Assessment (RA): </w:t>
      </w:r>
    </w:p>
    <w:p w:rsidR="0092497B" w:rsidRPr="001B640C" w:rsidRDefault="0092497B"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u w:val="single"/>
        </w:rPr>
      </w:pPr>
    </w:p>
    <w:p w:rsidR="00B359E6" w:rsidRPr="002F4A12" w:rsidRDefault="001B640C"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
          <w:bCs/>
          <w:szCs w:val="24"/>
        </w:rPr>
      </w:pPr>
      <w:r w:rsidRPr="002F4A12">
        <w:rPr>
          <w:b/>
          <w:bCs/>
          <w:szCs w:val="24"/>
        </w:rPr>
        <w:t xml:space="preserve">Artifact is </w:t>
      </w:r>
      <w:r w:rsidR="00873730">
        <w:rPr>
          <w:b/>
          <w:bCs/>
          <w:szCs w:val="24"/>
        </w:rPr>
        <w:t>d</w:t>
      </w:r>
      <w:r w:rsidR="00C37973" w:rsidRPr="002F4A12">
        <w:rPr>
          <w:b/>
          <w:bCs/>
          <w:szCs w:val="24"/>
        </w:rPr>
        <w:t xml:space="preserve">ue within two months of award; </w:t>
      </w:r>
      <w:r w:rsidR="009F5143" w:rsidRPr="002F4A12">
        <w:rPr>
          <w:b/>
          <w:bCs/>
          <w:szCs w:val="24"/>
        </w:rPr>
        <w:t>annually</w:t>
      </w:r>
      <w:r w:rsidR="00C37973" w:rsidRPr="002F4A12">
        <w:rPr>
          <w:b/>
          <w:bCs/>
          <w:szCs w:val="24"/>
        </w:rPr>
        <w:t xml:space="preserve">, thereafter from the date of the initial submission.  </w:t>
      </w:r>
      <w:r w:rsidR="00B359E6" w:rsidRPr="002F4A12">
        <w:rPr>
          <w:b/>
          <w:bCs/>
          <w:szCs w:val="24"/>
        </w:rPr>
        <w:t xml:space="preserve">The </w:t>
      </w:r>
      <w:r w:rsidR="009B3300" w:rsidRPr="002F4A12">
        <w:rPr>
          <w:b/>
          <w:bCs/>
          <w:szCs w:val="24"/>
        </w:rPr>
        <w:t>Contractor</w:t>
      </w:r>
      <w:r w:rsidR="00B359E6" w:rsidRPr="002F4A12">
        <w:rPr>
          <w:b/>
          <w:bCs/>
          <w:szCs w:val="24"/>
        </w:rPr>
        <w:t xml:space="preserve"> </w:t>
      </w:r>
      <w:r w:rsidR="00B30F66" w:rsidRPr="002F4A12">
        <w:rPr>
          <w:b/>
          <w:bCs/>
          <w:szCs w:val="24"/>
        </w:rPr>
        <w:t>shall</w:t>
      </w:r>
      <w:r w:rsidR="00B359E6" w:rsidRPr="002F4A12">
        <w:rPr>
          <w:b/>
          <w:bCs/>
          <w:szCs w:val="24"/>
        </w:rPr>
        <w:t xml:space="preserve"> also submit a Security RA if there is a substantial change that would affect the Security RA.  </w:t>
      </w:r>
    </w:p>
    <w:p w:rsidR="00B359E6" w:rsidRDefault="00B359E6"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p>
    <w:p w:rsidR="002F4A12" w:rsidRPr="001B640C" w:rsidRDefault="002F4A12"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p>
    <w:p w:rsidR="0092497B" w:rsidRPr="001B640C" w:rsidRDefault="0099627D"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r w:rsidRPr="001B640C">
        <w:rPr>
          <w:bCs/>
          <w:szCs w:val="24"/>
          <w:u w:val="single"/>
        </w:rPr>
        <w:t xml:space="preserve">1b </w:t>
      </w:r>
      <w:r w:rsidR="006E4F25" w:rsidRPr="001B640C">
        <w:rPr>
          <w:bCs/>
          <w:szCs w:val="24"/>
          <w:u w:val="single"/>
        </w:rPr>
        <w:t xml:space="preserve">- </w:t>
      </w:r>
      <w:r w:rsidR="00B359E6" w:rsidRPr="001B640C">
        <w:rPr>
          <w:bCs/>
          <w:szCs w:val="24"/>
          <w:u w:val="single"/>
        </w:rPr>
        <w:t>System Security Plan (SSP):</w:t>
      </w:r>
      <w:r w:rsidR="00B359E6" w:rsidRPr="001B640C">
        <w:rPr>
          <w:bCs/>
          <w:szCs w:val="24"/>
        </w:rPr>
        <w:t xml:space="preserve"> </w:t>
      </w:r>
    </w:p>
    <w:p w:rsidR="0092497B" w:rsidRPr="001B640C" w:rsidRDefault="0092497B"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p>
    <w:p w:rsidR="00B359E6" w:rsidRPr="002F4A12" w:rsidRDefault="00721555"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
          <w:bCs/>
          <w:szCs w:val="24"/>
        </w:rPr>
      </w:pPr>
      <w:r w:rsidRPr="002F4A12">
        <w:rPr>
          <w:b/>
          <w:bCs/>
          <w:szCs w:val="24"/>
        </w:rPr>
        <w:t xml:space="preserve">Artifact is </w:t>
      </w:r>
      <w:r w:rsidR="00873730">
        <w:rPr>
          <w:b/>
          <w:bCs/>
          <w:szCs w:val="24"/>
        </w:rPr>
        <w:t>d</w:t>
      </w:r>
      <w:r w:rsidR="00C37973" w:rsidRPr="002F4A12">
        <w:rPr>
          <w:b/>
          <w:bCs/>
          <w:szCs w:val="24"/>
        </w:rPr>
        <w:t xml:space="preserve">ue within two months of award; </w:t>
      </w:r>
      <w:r w:rsidR="009F5143" w:rsidRPr="002F4A12">
        <w:rPr>
          <w:b/>
          <w:bCs/>
          <w:szCs w:val="24"/>
        </w:rPr>
        <w:t>annually</w:t>
      </w:r>
      <w:r w:rsidR="00C37973" w:rsidRPr="002F4A12">
        <w:rPr>
          <w:b/>
          <w:bCs/>
          <w:szCs w:val="24"/>
        </w:rPr>
        <w:t xml:space="preserve">, thereafter from the date of the initial submission.  </w:t>
      </w:r>
      <w:r w:rsidR="00B359E6" w:rsidRPr="002F4A12">
        <w:rPr>
          <w:b/>
          <w:bCs/>
          <w:szCs w:val="24"/>
        </w:rPr>
        <w:t xml:space="preserve">  The </w:t>
      </w:r>
      <w:r w:rsidR="009B3300" w:rsidRPr="002F4A12">
        <w:rPr>
          <w:b/>
          <w:bCs/>
          <w:szCs w:val="24"/>
        </w:rPr>
        <w:t>Contractor</w:t>
      </w:r>
      <w:r w:rsidR="00B359E6" w:rsidRPr="002F4A12">
        <w:rPr>
          <w:b/>
          <w:bCs/>
          <w:szCs w:val="24"/>
        </w:rPr>
        <w:t xml:space="preserve"> </w:t>
      </w:r>
      <w:r w:rsidR="00B30F66" w:rsidRPr="002F4A12">
        <w:rPr>
          <w:b/>
          <w:bCs/>
          <w:szCs w:val="24"/>
        </w:rPr>
        <w:t>shall</w:t>
      </w:r>
      <w:r w:rsidR="00B359E6" w:rsidRPr="002F4A12">
        <w:rPr>
          <w:b/>
          <w:bCs/>
          <w:szCs w:val="24"/>
        </w:rPr>
        <w:t xml:space="preserve"> also submit a SSP if there is a substantial change that would affect the SSP.  </w:t>
      </w:r>
    </w:p>
    <w:p w:rsidR="00B359E6" w:rsidRPr="001B640C" w:rsidRDefault="00B359E6"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p>
    <w:p w:rsidR="0092497B" w:rsidRPr="001B640C" w:rsidRDefault="0099627D"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r w:rsidRPr="001B640C">
        <w:rPr>
          <w:bCs/>
          <w:szCs w:val="24"/>
          <w:u w:val="single"/>
        </w:rPr>
        <w:t xml:space="preserve">1c </w:t>
      </w:r>
      <w:r w:rsidR="0092497B" w:rsidRPr="001B640C">
        <w:rPr>
          <w:bCs/>
          <w:szCs w:val="24"/>
          <w:u w:val="single"/>
        </w:rPr>
        <w:t xml:space="preserve">- </w:t>
      </w:r>
      <w:r w:rsidR="00B359E6" w:rsidRPr="001B640C">
        <w:rPr>
          <w:bCs/>
          <w:szCs w:val="24"/>
          <w:u w:val="single"/>
        </w:rPr>
        <w:t>Business Continuity Plan (BCP):</w:t>
      </w:r>
      <w:r w:rsidR="00B359E6" w:rsidRPr="001B640C">
        <w:rPr>
          <w:bCs/>
          <w:szCs w:val="24"/>
        </w:rPr>
        <w:t xml:space="preserve"> </w:t>
      </w:r>
    </w:p>
    <w:p w:rsidR="0092497B" w:rsidRPr="001B640C" w:rsidRDefault="0092497B" w:rsidP="00AE78F6">
      <w:pPr>
        <w:tabs>
          <w:tab w:val="left" w:pos="-1080"/>
          <w:tab w:val="left" w:pos="-720"/>
          <w:tab w:val="left" w:pos="-360"/>
          <w:tab w:val="left" w:pos="0"/>
          <w:tab w:val="left"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450"/>
        <w:rPr>
          <w:bCs/>
          <w:szCs w:val="24"/>
        </w:rPr>
      </w:pPr>
    </w:p>
    <w:p w:rsidR="00B359E6" w:rsidRPr="002F4A12" w:rsidRDefault="00721555" w:rsidP="00AE78F6">
      <w:pPr>
        <w:pStyle w:val="Heading4"/>
        <w:ind w:left="450"/>
        <w:rPr>
          <w:u w:val="single"/>
        </w:rPr>
      </w:pPr>
      <w:r>
        <w:rPr>
          <w:bCs/>
          <w:szCs w:val="24"/>
        </w:rPr>
        <w:t xml:space="preserve">Artifact is </w:t>
      </w:r>
      <w:r w:rsidR="00873730">
        <w:rPr>
          <w:bCs/>
          <w:szCs w:val="24"/>
        </w:rPr>
        <w:t>d</w:t>
      </w:r>
      <w:r w:rsidR="00C37973" w:rsidRPr="001B640C">
        <w:rPr>
          <w:bCs/>
          <w:szCs w:val="24"/>
        </w:rPr>
        <w:t xml:space="preserve">ue within two months of award; </w:t>
      </w:r>
      <w:r w:rsidR="009F5143" w:rsidRPr="001B640C">
        <w:rPr>
          <w:bCs/>
          <w:szCs w:val="24"/>
        </w:rPr>
        <w:t>annually</w:t>
      </w:r>
      <w:r w:rsidR="00C37973" w:rsidRPr="001B640C">
        <w:rPr>
          <w:bCs/>
          <w:szCs w:val="24"/>
        </w:rPr>
        <w:t xml:space="preserve">, thereafter from the date of the initial submission.  </w:t>
      </w:r>
      <w:r w:rsidR="00B359E6" w:rsidRPr="001B640C">
        <w:rPr>
          <w:bCs/>
          <w:szCs w:val="24"/>
        </w:rPr>
        <w:t xml:space="preserve">The </w:t>
      </w:r>
      <w:r w:rsidR="009B3300">
        <w:rPr>
          <w:bCs/>
          <w:szCs w:val="24"/>
        </w:rPr>
        <w:t>C</w:t>
      </w:r>
      <w:r w:rsidR="009B3300" w:rsidRPr="001B640C">
        <w:rPr>
          <w:bCs/>
          <w:szCs w:val="24"/>
        </w:rPr>
        <w:t xml:space="preserve">ontractor </w:t>
      </w:r>
      <w:r w:rsidR="00B30F66" w:rsidRPr="001B640C">
        <w:rPr>
          <w:bCs/>
          <w:szCs w:val="24"/>
        </w:rPr>
        <w:t>shall</w:t>
      </w:r>
      <w:r w:rsidR="00B359E6" w:rsidRPr="001B640C">
        <w:rPr>
          <w:bCs/>
          <w:szCs w:val="24"/>
        </w:rPr>
        <w:t xml:space="preserve"> also submit a </w:t>
      </w:r>
      <w:r w:rsidR="00732B9E" w:rsidRPr="001B640C">
        <w:rPr>
          <w:bCs/>
          <w:szCs w:val="24"/>
        </w:rPr>
        <w:t xml:space="preserve">BCP </w:t>
      </w:r>
      <w:r w:rsidR="00B359E6" w:rsidRPr="001B640C">
        <w:rPr>
          <w:bCs/>
          <w:szCs w:val="24"/>
        </w:rPr>
        <w:t xml:space="preserve">if there is a substantial change that would affect the </w:t>
      </w:r>
      <w:r w:rsidR="00732B9E" w:rsidRPr="001B640C">
        <w:rPr>
          <w:bCs/>
          <w:szCs w:val="24"/>
        </w:rPr>
        <w:t>BCP</w:t>
      </w:r>
      <w:r w:rsidR="00B359E6" w:rsidRPr="001B640C">
        <w:rPr>
          <w:bCs/>
          <w:szCs w:val="24"/>
        </w:rPr>
        <w:t>.</w:t>
      </w:r>
    </w:p>
    <w:p w:rsidR="00F9254B" w:rsidRPr="002F4A12" w:rsidRDefault="00F9254B" w:rsidP="002F4A12">
      <w:pPr>
        <w:ind w:left="360" w:hanging="360"/>
      </w:pPr>
    </w:p>
    <w:p w:rsidR="00445E5A" w:rsidRPr="001B640C" w:rsidRDefault="0099627D" w:rsidP="002F4A12">
      <w:pPr>
        <w:rPr>
          <w:b/>
          <w:szCs w:val="24"/>
        </w:rPr>
      </w:pPr>
      <w:r w:rsidRPr="001B640C">
        <w:rPr>
          <w:b/>
          <w:szCs w:val="24"/>
        </w:rPr>
        <w:t xml:space="preserve">Task </w:t>
      </w:r>
      <w:r w:rsidR="007B4CB8">
        <w:rPr>
          <w:b/>
          <w:szCs w:val="24"/>
        </w:rPr>
        <w:t>9</w:t>
      </w:r>
      <w:r w:rsidRPr="001B640C">
        <w:rPr>
          <w:b/>
          <w:szCs w:val="24"/>
        </w:rPr>
        <w:t xml:space="preserve">: </w:t>
      </w:r>
      <w:r w:rsidR="000F60B6" w:rsidRPr="001B640C">
        <w:rPr>
          <w:b/>
          <w:szCs w:val="24"/>
        </w:rPr>
        <w:t>Quality Assurance</w:t>
      </w:r>
    </w:p>
    <w:p w:rsidR="00445E5A" w:rsidRPr="00D709AD" w:rsidRDefault="00445E5A">
      <w:pPr>
        <w:numPr>
          <w:ilvl w:val="12"/>
          <w:numId w:val="0"/>
        </w:numPr>
        <w:rPr>
          <w:b/>
          <w:szCs w:val="24"/>
        </w:rPr>
      </w:pPr>
    </w:p>
    <w:p w:rsidR="00B44DD6" w:rsidRPr="001B640C" w:rsidRDefault="00B44DD6" w:rsidP="00B44DD6">
      <w:pPr>
        <w:rPr>
          <w:szCs w:val="24"/>
        </w:rPr>
      </w:pPr>
      <w:r w:rsidRPr="001B640C">
        <w:rPr>
          <w:szCs w:val="24"/>
        </w:rPr>
        <w:t>The Contractor shall develop and maintain a Quality Assurance (QA) program. The QA program shall be designed to ensure and improve the quality of the Contractor’s work in its entirety.  The program shall also ensure the</w:t>
      </w:r>
      <w:r w:rsidR="00C71A4C" w:rsidRPr="001B640C">
        <w:rPr>
          <w:szCs w:val="24"/>
        </w:rPr>
        <w:t xml:space="preserve"> accuracy and</w:t>
      </w:r>
      <w:r w:rsidRPr="001B640C">
        <w:rPr>
          <w:szCs w:val="24"/>
        </w:rPr>
        <w:t xml:space="preserve"> timeliness of actions and responses to CMS. The QA program shall also include industry best practices as appropriate.  </w:t>
      </w:r>
    </w:p>
    <w:p w:rsidR="00B44DD6" w:rsidRPr="001B640C" w:rsidRDefault="00B44DD6" w:rsidP="00B44DD6">
      <w:pPr>
        <w:rPr>
          <w:szCs w:val="24"/>
        </w:rPr>
      </w:pPr>
    </w:p>
    <w:p w:rsidR="00873730" w:rsidRPr="00E43E0B" w:rsidRDefault="00873730" w:rsidP="00873730">
      <w:pPr>
        <w:rPr>
          <w:szCs w:val="24"/>
        </w:rPr>
      </w:pPr>
      <w:r w:rsidRPr="00E43E0B">
        <w:rPr>
          <w:szCs w:val="24"/>
        </w:rPr>
        <w:t xml:space="preserve">The Contractor shall submit a draft QA </w:t>
      </w:r>
      <w:r>
        <w:rPr>
          <w:szCs w:val="24"/>
        </w:rPr>
        <w:t xml:space="preserve">plan </w:t>
      </w:r>
      <w:r w:rsidRPr="00E43E0B">
        <w:rPr>
          <w:szCs w:val="24"/>
        </w:rPr>
        <w:t>to the COR fifteen (15) business days after the kick-off meeting</w:t>
      </w:r>
      <w:r>
        <w:rPr>
          <w:szCs w:val="24"/>
        </w:rPr>
        <w:t xml:space="preserve">. </w:t>
      </w:r>
      <w:r w:rsidRPr="00E43E0B">
        <w:rPr>
          <w:szCs w:val="24"/>
        </w:rPr>
        <w:t xml:space="preserve">The COR </w:t>
      </w:r>
      <w:r w:rsidR="001647C0">
        <w:rPr>
          <w:szCs w:val="24"/>
        </w:rPr>
        <w:t>will</w:t>
      </w:r>
      <w:r w:rsidRPr="00E43E0B">
        <w:rPr>
          <w:szCs w:val="24"/>
        </w:rPr>
        <w:t xml:space="preserve"> review the draft QA </w:t>
      </w:r>
      <w:r>
        <w:rPr>
          <w:szCs w:val="24"/>
        </w:rPr>
        <w:t xml:space="preserve">plan </w:t>
      </w:r>
      <w:r w:rsidRPr="00E43E0B">
        <w:rPr>
          <w:szCs w:val="24"/>
        </w:rPr>
        <w:t>and provide comments and/or recommendations to the Contractor</w:t>
      </w:r>
      <w:r w:rsidR="001647C0">
        <w:rPr>
          <w:szCs w:val="24"/>
        </w:rPr>
        <w:t>.</w:t>
      </w:r>
      <w:r w:rsidRPr="00E43E0B">
        <w:rPr>
          <w:szCs w:val="24"/>
        </w:rPr>
        <w:t xml:space="preserve"> The Contractor shall incorporate the comments/recommendations within five (5) business days into the final QA</w:t>
      </w:r>
      <w:r>
        <w:rPr>
          <w:szCs w:val="24"/>
        </w:rPr>
        <w:t xml:space="preserve"> plan</w:t>
      </w:r>
      <w:r w:rsidRPr="00E43E0B">
        <w:rPr>
          <w:szCs w:val="24"/>
        </w:rPr>
        <w:t xml:space="preserve">. </w:t>
      </w:r>
    </w:p>
    <w:p w:rsidR="00873730" w:rsidRPr="001B640C" w:rsidRDefault="00873730" w:rsidP="00B44DD6">
      <w:pPr>
        <w:rPr>
          <w:szCs w:val="24"/>
        </w:rPr>
      </w:pPr>
    </w:p>
    <w:p w:rsidR="00F8753D" w:rsidRPr="001B640C" w:rsidRDefault="00F8753D" w:rsidP="00F8753D">
      <w:pPr>
        <w:pStyle w:val="Heading4te"/>
        <w:widowControl/>
        <w:tabs>
          <w:tab w:val="clear" w:pos="-2151"/>
          <w:tab w:val="clear" w:pos="-1710"/>
          <w:tab w:val="clear" w:pos="-990"/>
          <w:tab w:val="clear" w:pos="0"/>
          <w:tab w:val="clear" w:pos="450"/>
          <w:tab w:val="clear" w:pos="810"/>
          <w:tab w:val="clear" w:pos="1170"/>
          <w:tab w:val="clear" w:pos="1530"/>
          <w:tab w:val="clear" w:pos="1890"/>
          <w:tab w:val="clear" w:pos="2250"/>
          <w:tab w:val="clear" w:pos="2610"/>
          <w:tab w:val="clear" w:pos="2970"/>
          <w:tab w:val="clear" w:pos="3330"/>
          <w:tab w:val="clear" w:pos="3690"/>
          <w:tab w:val="clear" w:pos="4050"/>
          <w:tab w:val="clear" w:pos="4410"/>
          <w:tab w:val="clear" w:pos="4770"/>
          <w:tab w:val="clear" w:pos="5490"/>
          <w:tab w:val="left" w:pos="-116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s>
        <w:ind w:left="0"/>
        <w:rPr>
          <w:szCs w:val="24"/>
        </w:rPr>
      </w:pPr>
      <w:r w:rsidRPr="001B640C">
        <w:rPr>
          <w:szCs w:val="24"/>
        </w:rPr>
        <w:t xml:space="preserve">The </w:t>
      </w:r>
      <w:r w:rsidR="00732B9E" w:rsidRPr="001B640C">
        <w:rPr>
          <w:szCs w:val="24"/>
        </w:rPr>
        <w:t xml:space="preserve">COR </w:t>
      </w:r>
      <w:r w:rsidRPr="001B640C">
        <w:rPr>
          <w:szCs w:val="24"/>
        </w:rPr>
        <w:t>will conduct a</w:t>
      </w:r>
      <w:r w:rsidR="007E3A1B" w:rsidRPr="001B640C">
        <w:rPr>
          <w:szCs w:val="24"/>
        </w:rPr>
        <w:t>n annual</w:t>
      </w:r>
      <w:r w:rsidRPr="001B640C">
        <w:rPr>
          <w:szCs w:val="24"/>
        </w:rPr>
        <w:t xml:space="preserve"> review of the Contractor’s performance. </w:t>
      </w:r>
      <w:r w:rsidR="00E0241C" w:rsidRPr="001B640C">
        <w:rPr>
          <w:szCs w:val="24"/>
        </w:rPr>
        <w:t xml:space="preserve">CMS will utilize a number of quality assurance procedures to ensure the Contractor’s compliance with this </w:t>
      </w:r>
      <w:r w:rsidR="00C45ED1" w:rsidRPr="001B640C">
        <w:rPr>
          <w:szCs w:val="24"/>
        </w:rPr>
        <w:t>task order</w:t>
      </w:r>
      <w:r w:rsidR="00E0241C" w:rsidRPr="001B640C">
        <w:rPr>
          <w:szCs w:val="24"/>
        </w:rPr>
        <w:t xml:space="preserve">. Examples include inspection of deliverables, review of reports, and onsite progress meetings. </w:t>
      </w:r>
      <w:r w:rsidRPr="001B640C">
        <w:rPr>
          <w:szCs w:val="24"/>
        </w:rPr>
        <w:t xml:space="preserve">CMS reserves the right to monitor any aspect of the Contractor's operation at any time and is not limited to those areas specifically stated in the Task Order. </w:t>
      </w:r>
    </w:p>
    <w:p w:rsidR="00F8753D" w:rsidRPr="001B640C" w:rsidRDefault="00F8753D" w:rsidP="00F8753D">
      <w:pPr>
        <w:pStyle w:val="Heading4te"/>
        <w:widowControl/>
        <w:tabs>
          <w:tab w:val="clear" w:pos="-2151"/>
          <w:tab w:val="clear" w:pos="-1710"/>
          <w:tab w:val="clear" w:pos="-990"/>
          <w:tab w:val="clear" w:pos="0"/>
          <w:tab w:val="clear" w:pos="450"/>
          <w:tab w:val="clear" w:pos="810"/>
          <w:tab w:val="clear" w:pos="1170"/>
          <w:tab w:val="clear" w:pos="1530"/>
          <w:tab w:val="clear" w:pos="1890"/>
          <w:tab w:val="clear" w:pos="2250"/>
          <w:tab w:val="clear" w:pos="2610"/>
          <w:tab w:val="clear" w:pos="2970"/>
          <w:tab w:val="clear" w:pos="3330"/>
          <w:tab w:val="clear" w:pos="3690"/>
          <w:tab w:val="clear" w:pos="4050"/>
          <w:tab w:val="clear" w:pos="4410"/>
          <w:tab w:val="clear" w:pos="4770"/>
          <w:tab w:val="clear" w:pos="5490"/>
          <w:tab w:val="left" w:pos="-116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s>
        <w:ind w:left="720"/>
        <w:rPr>
          <w:szCs w:val="24"/>
        </w:rPr>
      </w:pPr>
    </w:p>
    <w:p w:rsidR="00F8753D" w:rsidRPr="001B640C" w:rsidRDefault="00F8753D" w:rsidP="00F8753D">
      <w:pPr>
        <w:pStyle w:val="Heading4te"/>
        <w:widowControl/>
        <w:tabs>
          <w:tab w:val="clear" w:pos="-2151"/>
          <w:tab w:val="clear" w:pos="-1710"/>
          <w:tab w:val="clear" w:pos="-990"/>
          <w:tab w:val="clear" w:pos="0"/>
          <w:tab w:val="clear" w:pos="450"/>
          <w:tab w:val="clear" w:pos="810"/>
          <w:tab w:val="clear" w:pos="1170"/>
          <w:tab w:val="clear" w:pos="1530"/>
          <w:tab w:val="clear" w:pos="1890"/>
          <w:tab w:val="clear" w:pos="2250"/>
          <w:tab w:val="clear" w:pos="2610"/>
          <w:tab w:val="clear" w:pos="2970"/>
          <w:tab w:val="clear" w:pos="3330"/>
          <w:tab w:val="clear" w:pos="3690"/>
          <w:tab w:val="clear" w:pos="4050"/>
          <w:tab w:val="clear" w:pos="4410"/>
          <w:tab w:val="clear" w:pos="4770"/>
          <w:tab w:val="clear" w:pos="5490"/>
          <w:tab w:val="left" w:pos="-116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s>
        <w:ind w:left="0"/>
        <w:rPr>
          <w:szCs w:val="24"/>
        </w:rPr>
      </w:pPr>
      <w:r w:rsidRPr="001B640C">
        <w:rPr>
          <w:szCs w:val="24"/>
        </w:rPr>
        <w:t>CMS will</w:t>
      </w:r>
      <w:r w:rsidRPr="001B640C">
        <w:rPr>
          <w:i/>
          <w:szCs w:val="24"/>
        </w:rPr>
        <w:t xml:space="preserve"> </w:t>
      </w:r>
      <w:r w:rsidRPr="001B640C">
        <w:rPr>
          <w:szCs w:val="24"/>
        </w:rPr>
        <w:t xml:space="preserve">provide the Contractor with general information about the review process, but is not obligated to provide the Contractor with specific details relating to how the reviews </w:t>
      </w:r>
      <w:r w:rsidR="00B30F66" w:rsidRPr="001B640C">
        <w:rPr>
          <w:szCs w:val="24"/>
        </w:rPr>
        <w:t>shall</w:t>
      </w:r>
      <w:r w:rsidRPr="001B640C">
        <w:rPr>
          <w:szCs w:val="24"/>
        </w:rPr>
        <w:t xml:space="preserve"> be conducted. The Contractor is expected to perform effectively and efficiently in all areas of its </w:t>
      </w:r>
      <w:r w:rsidRPr="001B640C">
        <w:rPr>
          <w:szCs w:val="24"/>
        </w:rPr>
        <w:lastRenderedPageBreak/>
        <w:t>operations, including those areas not specifically evaluated. CMS may elect to evaluate performance for any or all activities performed by the Contractor.</w:t>
      </w:r>
    </w:p>
    <w:p w:rsidR="00F8753D" w:rsidRPr="001B640C" w:rsidRDefault="00F8753D" w:rsidP="00F8753D">
      <w:pPr>
        <w:pStyle w:val="Heading5"/>
        <w:ind w:left="360"/>
        <w:rPr>
          <w:bCs/>
          <w:szCs w:val="24"/>
        </w:rPr>
      </w:pPr>
      <w:r w:rsidRPr="001B640C">
        <w:rPr>
          <w:szCs w:val="24"/>
        </w:rPr>
        <w:t xml:space="preserve">            </w:t>
      </w:r>
    </w:p>
    <w:p w:rsidR="00B44DD6" w:rsidRPr="001B640C" w:rsidRDefault="00B44DD6" w:rsidP="00B44DD6">
      <w:pPr>
        <w:pStyle w:val="BodyText"/>
        <w:numPr>
          <w:ilvl w:val="12"/>
          <w:numId w:val="0"/>
        </w:numPr>
        <w:rPr>
          <w:b w:val="0"/>
          <w:szCs w:val="24"/>
        </w:rPr>
      </w:pPr>
      <w:r w:rsidRPr="001B640C">
        <w:rPr>
          <w:b w:val="0"/>
          <w:szCs w:val="24"/>
        </w:rPr>
        <w:t xml:space="preserve">Quality assurance for this </w:t>
      </w:r>
      <w:r w:rsidR="00C45ED1" w:rsidRPr="001B640C">
        <w:rPr>
          <w:b w:val="0"/>
          <w:szCs w:val="24"/>
        </w:rPr>
        <w:t>task order</w:t>
      </w:r>
      <w:r w:rsidRPr="001B640C">
        <w:rPr>
          <w:b w:val="0"/>
          <w:szCs w:val="24"/>
        </w:rPr>
        <w:t xml:space="preserve"> requires the efficient handling of a large volume of documents, each passing through several steps of processing and review. The following quality assurance monitoring and performance indicators are applicable: </w:t>
      </w:r>
    </w:p>
    <w:p w:rsidR="00445E5A" w:rsidRPr="001B640C" w:rsidRDefault="00445E5A">
      <w:pPr>
        <w:numPr>
          <w:ilvl w:val="12"/>
          <w:numId w:val="0"/>
        </w:numPr>
        <w:rPr>
          <w:b/>
          <w:szCs w:val="24"/>
        </w:rPr>
      </w:pPr>
    </w:p>
    <w:p w:rsidR="00445E5A" w:rsidRPr="001B640C" w:rsidRDefault="00445E5A">
      <w:pPr>
        <w:numPr>
          <w:ilvl w:val="12"/>
          <w:numId w:val="0"/>
        </w:numPr>
        <w:rPr>
          <w:szCs w:val="24"/>
        </w:rPr>
      </w:pPr>
      <w:r w:rsidRPr="001B640C">
        <w:rPr>
          <w:szCs w:val="24"/>
          <w:u w:val="single"/>
        </w:rPr>
        <w:t>Cooperation/Coordination</w:t>
      </w:r>
      <w:r w:rsidRPr="001B640C">
        <w:rPr>
          <w:szCs w:val="24"/>
        </w:rPr>
        <w:t xml:space="preserve"> (Level of interaction between the Contractor and appropriate stakeholder(s)): The Contractor may be required to cooperate and coordinate with stakeholders other than CMS.  They are</w:t>
      </w:r>
      <w:r w:rsidR="00864A84" w:rsidRPr="001B640C">
        <w:rPr>
          <w:szCs w:val="24"/>
        </w:rPr>
        <w:t xml:space="preserve"> </w:t>
      </w:r>
      <w:r w:rsidR="00C16705">
        <w:rPr>
          <w:szCs w:val="24"/>
        </w:rPr>
        <w:t>P</w:t>
      </w:r>
      <w:r w:rsidR="00B83509" w:rsidRPr="001B640C">
        <w:rPr>
          <w:szCs w:val="24"/>
        </w:rPr>
        <w:t>lans</w:t>
      </w:r>
      <w:r w:rsidR="00C16705">
        <w:rPr>
          <w:szCs w:val="24"/>
        </w:rPr>
        <w:t>, P</w:t>
      </w:r>
      <w:r w:rsidRPr="001B640C">
        <w:rPr>
          <w:szCs w:val="24"/>
        </w:rPr>
        <w:t>roviders, and other entities as appropriate.  Some examples of how CMS will evaluate Contractor performance include the following:</w:t>
      </w:r>
    </w:p>
    <w:p w:rsidR="00445E5A" w:rsidRPr="001B640C" w:rsidRDefault="00445E5A">
      <w:pPr>
        <w:numPr>
          <w:ilvl w:val="12"/>
          <w:numId w:val="0"/>
        </w:numPr>
        <w:rPr>
          <w:szCs w:val="24"/>
        </w:rPr>
      </w:pPr>
    </w:p>
    <w:p w:rsidR="00445E5A" w:rsidRPr="001B640C" w:rsidRDefault="00445E5A">
      <w:pPr>
        <w:pStyle w:val="a"/>
        <w:numPr>
          <w:ilvl w:val="0"/>
          <w:numId w:val="1"/>
        </w:numPr>
        <w:tabs>
          <w:tab w:val="left" w:pos="720"/>
        </w:tabs>
        <w:rPr>
          <w:szCs w:val="24"/>
        </w:rPr>
      </w:pPr>
      <w:r w:rsidRPr="001B640C">
        <w:rPr>
          <w:szCs w:val="24"/>
        </w:rPr>
        <w:t>Demonstration of ongoing dialogue or meetings with the ap</w:t>
      </w:r>
      <w:r w:rsidR="00B44DD6" w:rsidRPr="001B640C">
        <w:rPr>
          <w:szCs w:val="24"/>
        </w:rPr>
        <w:t>propriate and necessary parties;</w:t>
      </w:r>
    </w:p>
    <w:p w:rsidR="00445E5A" w:rsidRPr="001B640C" w:rsidRDefault="00445E5A">
      <w:pPr>
        <w:pStyle w:val="a"/>
        <w:numPr>
          <w:ilvl w:val="0"/>
          <w:numId w:val="1"/>
        </w:numPr>
        <w:tabs>
          <w:tab w:val="left" w:pos="720"/>
        </w:tabs>
        <w:rPr>
          <w:szCs w:val="24"/>
        </w:rPr>
      </w:pPr>
      <w:r w:rsidRPr="001B640C">
        <w:rPr>
          <w:szCs w:val="24"/>
        </w:rPr>
        <w:t>Feedback from other entities with which the Contractor has had to work with, and</w:t>
      </w:r>
      <w:r w:rsidR="00B44DD6" w:rsidRPr="001B640C">
        <w:rPr>
          <w:szCs w:val="24"/>
        </w:rPr>
        <w:t>;</w:t>
      </w:r>
    </w:p>
    <w:p w:rsidR="00445E5A" w:rsidRPr="001B640C" w:rsidRDefault="00445E5A">
      <w:pPr>
        <w:pStyle w:val="a"/>
        <w:numPr>
          <w:ilvl w:val="0"/>
          <w:numId w:val="1"/>
        </w:numPr>
        <w:tabs>
          <w:tab w:val="left" w:pos="720"/>
        </w:tabs>
        <w:rPr>
          <w:szCs w:val="24"/>
        </w:rPr>
      </w:pPr>
      <w:r w:rsidRPr="001B640C">
        <w:rPr>
          <w:szCs w:val="24"/>
        </w:rPr>
        <w:t>Number and type of issues that arise and indicate communication, or a lack of communication, between appropriate entities and the Contractor.</w:t>
      </w:r>
    </w:p>
    <w:p w:rsidR="00523354" w:rsidRPr="001B640C" w:rsidRDefault="00523354" w:rsidP="00AB0EC0">
      <w:pPr>
        <w:pStyle w:val="a"/>
        <w:tabs>
          <w:tab w:val="left" w:pos="720"/>
        </w:tabs>
        <w:ind w:left="0" w:firstLine="0"/>
        <w:rPr>
          <w:szCs w:val="24"/>
          <w:u w:val="single"/>
        </w:rPr>
      </w:pPr>
    </w:p>
    <w:p w:rsidR="00445E5A" w:rsidRPr="001B640C" w:rsidRDefault="00445E5A" w:rsidP="00AB0EC0">
      <w:pPr>
        <w:pStyle w:val="a"/>
        <w:tabs>
          <w:tab w:val="left" w:pos="720"/>
        </w:tabs>
        <w:ind w:left="0" w:firstLine="0"/>
        <w:rPr>
          <w:szCs w:val="24"/>
        </w:rPr>
      </w:pPr>
      <w:r w:rsidRPr="001B640C">
        <w:rPr>
          <w:szCs w:val="24"/>
          <w:u w:val="single"/>
        </w:rPr>
        <w:t>Quality</w:t>
      </w:r>
      <w:r w:rsidRPr="001B640C">
        <w:rPr>
          <w:szCs w:val="24"/>
        </w:rPr>
        <w:t xml:space="preserve"> (Appropriateness, completeness and error free nature of all activities conducted by the Contractor): The Contractor shall maintain the highest degree of quality for all activities performed throughout the period of performance of this </w:t>
      </w:r>
      <w:r w:rsidR="00C45ED1" w:rsidRPr="001B640C">
        <w:rPr>
          <w:szCs w:val="24"/>
        </w:rPr>
        <w:t>task order</w:t>
      </w:r>
      <w:r w:rsidRPr="001B640C">
        <w:rPr>
          <w:szCs w:val="24"/>
        </w:rPr>
        <w:t>.  Some examples of how quality shall be evaluated include the following:</w:t>
      </w:r>
    </w:p>
    <w:p w:rsidR="00445E5A" w:rsidRPr="001B640C" w:rsidRDefault="00445E5A" w:rsidP="00AB0EC0">
      <w:pPr>
        <w:pStyle w:val="a"/>
        <w:tabs>
          <w:tab w:val="left" w:pos="720"/>
        </w:tabs>
        <w:ind w:left="0" w:firstLine="0"/>
        <w:rPr>
          <w:szCs w:val="24"/>
        </w:rPr>
      </w:pPr>
    </w:p>
    <w:p w:rsidR="00B44DD6" w:rsidRPr="001B640C" w:rsidRDefault="00B44DD6" w:rsidP="00B44DD6">
      <w:pPr>
        <w:widowControl/>
        <w:numPr>
          <w:ilvl w:val="0"/>
          <w:numId w:val="1"/>
        </w:numPr>
        <w:rPr>
          <w:szCs w:val="24"/>
        </w:rPr>
      </w:pPr>
      <w:r w:rsidRPr="001B640C">
        <w:rPr>
          <w:szCs w:val="24"/>
        </w:rPr>
        <w:t>Completeness and accuracy of data analysis;</w:t>
      </w:r>
    </w:p>
    <w:p w:rsidR="00445E5A" w:rsidRPr="001B640C" w:rsidRDefault="00445E5A">
      <w:pPr>
        <w:pStyle w:val="a"/>
        <w:numPr>
          <w:ilvl w:val="0"/>
          <w:numId w:val="1"/>
        </w:numPr>
        <w:tabs>
          <w:tab w:val="left" w:pos="720"/>
        </w:tabs>
        <w:rPr>
          <w:szCs w:val="24"/>
        </w:rPr>
      </w:pPr>
      <w:r w:rsidRPr="001B640C">
        <w:rPr>
          <w:szCs w:val="24"/>
        </w:rPr>
        <w:t xml:space="preserve">Completeness and accuracy of </w:t>
      </w:r>
      <w:r w:rsidR="00C71A4C" w:rsidRPr="001B640C">
        <w:rPr>
          <w:szCs w:val="24"/>
        </w:rPr>
        <w:t>data entry</w:t>
      </w:r>
      <w:r w:rsidRPr="001B640C">
        <w:rPr>
          <w:szCs w:val="24"/>
        </w:rPr>
        <w:t>, and</w:t>
      </w:r>
      <w:r w:rsidR="00B44DD6" w:rsidRPr="001B640C">
        <w:rPr>
          <w:szCs w:val="24"/>
        </w:rPr>
        <w:t>;</w:t>
      </w:r>
    </w:p>
    <w:p w:rsidR="00445E5A" w:rsidRPr="001B640C" w:rsidRDefault="00445E5A">
      <w:pPr>
        <w:pStyle w:val="a"/>
        <w:numPr>
          <w:ilvl w:val="0"/>
          <w:numId w:val="1"/>
        </w:numPr>
        <w:tabs>
          <w:tab w:val="left" w:pos="720"/>
        </w:tabs>
        <w:rPr>
          <w:szCs w:val="24"/>
        </w:rPr>
      </w:pPr>
      <w:r w:rsidRPr="001B640C">
        <w:rPr>
          <w:szCs w:val="24"/>
        </w:rPr>
        <w:t>Completeness and accuracy of all deliverables.</w:t>
      </w:r>
    </w:p>
    <w:p w:rsidR="00E0241C" w:rsidRPr="001B640C" w:rsidRDefault="00445E5A" w:rsidP="00D848CA">
      <w:pPr>
        <w:pStyle w:val="a"/>
        <w:tabs>
          <w:tab w:val="left" w:pos="720"/>
        </w:tabs>
        <w:ind w:left="0" w:firstLine="0"/>
        <w:rPr>
          <w:szCs w:val="24"/>
        </w:rPr>
      </w:pPr>
      <w:r w:rsidRPr="001B640C">
        <w:rPr>
          <w:szCs w:val="24"/>
        </w:rPr>
        <w:t xml:space="preserve">          </w:t>
      </w:r>
    </w:p>
    <w:p w:rsidR="00E0241C" w:rsidRPr="001B640C" w:rsidRDefault="007E3A1B" w:rsidP="00D848CA">
      <w:pPr>
        <w:pStyle w:val="a"/>
        <w:tabs>
          <w:tab w:val="left" w:pos="720"/>
        </w:tabs>
        <w:ind w:left="0" w:firstLine="0"/>
        <w:rPr>
          <w:szCs w:val="24"/>
        </w:rPr>
      </w:pPr>
      <w:r w:rsidRPr="001B640C">
        <w:rPr>
          <w:szCs w:val="24"/>
        </w:rPr>
        <w:t xml:space="preserve"> CMS </w:t>
      </w:r>
      <w:r w:rsidR="002C43E3" w:rsidRPr="001B640C">
        <w:rPr>
          <w:szCs w:val="24"/>
        </w:rPr>
        <w:t>shall</w:t>
      </w:r>
      <w:r w:rsidRPr="001B640C">
        <w:rPr>
          <w:szCs w:val="24"/>
        </w:rPr>
        <w:t xml:space="preserve"> conduct</w:t>
      </w:r>
      <w:r w:rsidR="00D87C23" w:rsidRPr="001B640C">
        <w:rPr>
          <w:szCs w:val="24"/>
        </w:rPr>
        <w:t xml:space="preserve"> periodic quality reviews </w:t>
      </w:r>
      <w:r w:rsidRPr="001B640C">
        <w:rPr>
          <w:szCs w:val="24"/>
        </w:rPr>
        <w:t>of all work produced under this Tas</w:t>
      </w:r>
      <w:r w:rsidR="00C33069" w:rsidRPr="001B640C">
        <w:rPr>
          <w:szCs w:val="24"/>
        </w:rPr>
        <w:t xml:space="preserve">k Order to monitor the Contractor’s performance. </w:t>
      </w:r>
      <w:r w:rsidR="00D87C23" w:rsidRPr="001B640C">
        <w:rPr>
          <w:szCs w:val="24"/>
        </w:rPr>
        <w:t xml:space="preserve">The Contractor shall submit a sample of work produced within a timeframe specified by CMS for quality review. </w:t>
      </w:r>
    </w:p>
    <w:p w:rsidR="00445E5A" w:rsidRPr="001B640C" w:rsidRDefault="00445E5A" w:rsidP="00D848CA">
      <w:pPr>
        <w:pStyle w:val="a"/>
        <w:tabs>
          <w:tab w:val="left" w:pos="720"/>
        </w:tabs>
        <w:ind w:left="0" w:firstLine="0"/>
        <w:rPr>
          <w:szCs w:val="24"/>
        </w:rPr>
      </w:pPr>
      <w:r w:rsidRPr="001B640C">
        <w:rPr>
          <w:szCs w:val="24"/>
        </w:rPr>
        <w:t xml:space="preserve"> </w:t>
      </w:r>
    </w:p>
    <w:p w:rsidR="00445E5A" w:rsidRPr="001B640C" w:rsidRDefault="00445E5A" w:rsidP="00AB0EC0">
      <w:pPr>
        <w:numPr>
          <w:ilvl w:val="12"/>
          <w:numId w:val="0"/>
        </w:numPr>
        <w:rPr>
          <w:szCs w:val="24"/>
        </w:rPr>
      </w:pPr>
      <w:r w:rsidRPr="001B640C">
        <w:rPr>
          <w:szCs w:val="24"/>
          <w:u w:val="single"/>
        </w:rPr>
        <w:t>Integrity</w:t>
      </w:r>
      <w:r w:rsidRPr="001B640C">
        <w:rPr>
          <w:szCs w:val="24"/>
        </w:rPr>
        <w:t xml:space="preserve"> (Ability of the Contractor to uphold the highest standards of professional integrity and act in the best interest of the Medicare program): The Contractor or any </w:t>
      </w:r>
      <w:r w:rsidR="009B3300">
        <w:rPr>
          <w:szCs w:val="24"/>
        </w:rPr>
        <w:t>subcontractors</w:t>
      </w:r>
      <w:r w:rsidRPr="001B640C">
        <w:rPr>
          <w:szCs w:val="24"/>
        </w:rPr>
        <w:t xml:space="preserve">, shall not engage in fraud and abuse or be found to have non-disclosed conflicts of interest while work is performed on this </w:t>
      </w:r>
      <w:r w:rsidR="00C45ED1" w:rsidRPr="001B640C">
        <w:rPr>
          <w:szCs w:val="24"/>
        </w:rPr>
        <w:t>task order</w:t>
      </w:r>
      <w:r w:rsidRPr="001B640C">
        <w:rPr>
          <w:szCs w:val="24"/>
        </w:rPr>
        <w:t xml:space="preserve"> or other government contracts.  Some examples of how the Contractor performance shall be evaluated include the following:</w:t>
      </w:r>
    </w:p>
    <w:p w:rsidR="00445E5A" w:rsidRPr="001B640C" w:rsidRDefault="00445E5A" w:rsidP="00AB0EC0">
      <w:pPr>
        <w:numPr>
          <w:ilvl w:val="12"/>
          <w:numId w:val="0"/>
        </w:numPr>
        <w:rPr>
          <w:szCs w:val="24"/>
        </w:rPr>
      </w:pPr>
    </w:p>
    <w:p w:rsidR="00445E5A" w:rsidRPr="001B640C" w:rsidRDefault="00445E5A">
      <w:pPr>
        <w:numPr>
          <w:ilvl w:val="0"/>
          <w:numId w:val="2"/>
        </w:numPr>
        <w:rPr>
          <w:szCs w:val="24"/>
        </w:rPr>
      </w:pPr>
      <w:r w:rsidRPr="001B640C">
        <w:rPr>
          <w:szCs w:val="24"/>
        </w:rPr>
        <w:t>Demonstration that the Contractor continuously maintained professionalism and honesty in its business activities.</w:t>
      </w:r>
    </w:p>
    <w:p w:rsidR="00445E5A" w:rsidRPr="001B640C" w:rsidRDefault="00445E5A">
      <w:pPr>
        <w:pStyle w:val="1AutoList1"/>
        <w:numPr>
          <w:ilvl w:val="0"/>
          <w:numId w:val="1"/>
        </w:numPr>
        <w:tabs>
          <w:tab w:val="clear" w:pos="720"/>
        </w:tabs>
        <w:jc w:val="left"/>
        <w:rPr>
          <w:szCs w:val="24"/>
        </w:rPr>
      </w:pPr>
      <w:r w:rsidRPr="001B640C">
        <w:rPr>
          <w:szCs w:val="24"/>
        </w:rPr>
        <w:t>Demonstration that all activities were carried out in a legal and ethical manner.</w:t>
      </w:r>
    </w:p>
    <w:p w:rsidR="00B44DD6" w:rsidRPr="001B640C" w:rsidRDefault="00B44DD6" w:rsidP="00B44DD6">
      <w:pPr>
        <w:pStyle w:val="1AutoList1"/>
        <w:tabs>
          <w:tab w:val="clear" w:pos="720"/>
        </w:tabs>
        <w:ind w:left="0" w:firstLine="0"/>
        <w:jc w:val="left"/>
        <w:rPr>
          <w:szCs w:val="24"/>
        </w:rPr>
      </w:pPr>
    </w:p>
    <w:p w:rsidR="00B44DD6" w:rsidRPr="001B640C" w:rsidRDefault="00B44DD6" w:rsidP="00B44DD6">
      <w:pPr>
        <w:rPr>
          <w:bCs/>
          <w:szCs w:val="24"/>
        </w:rPr>
      </w:pPr>
      <w:r w:rsidRPr="001B640C">
        <w:rPr>
          <w:bCs/>
          <w:szCs w:val="24"/>
          <w:u w:val="single"/>
        </w:rPr>
        <w:t>Innovation</w:t>
      </w:r>
      <w:r w:rsidRPr="001B640C">
        <w:rPr>
          <w:bCs/>
          <w:szCs w:val="24"/>
        </w:rPr>
        <w:t xml:space="preserve"> (Ability of the Contractor to use creative approaches for trending and analysis of enrollment data): The Contractor shall use creative approaches to trend and track Medicare Advantage and Prescription Drug Plan enrollment data. The Contractor shall be evaluated using measures including, but not limited to:</w:t>
      </w:r>
    </w:p>
    <w:p w:rsidR="00B44DD6" w:rsidRPr="001B640C" w:rsidRDefault="00B44DD6" w:rsidP="00B44DD6">
      <w:pPr>
        <w:rPr>
          <w:bCs/>
          <w:szCs w:val="24"/>
        </w:rPr>
      </w:pPr>
    </w:p>
    <w:p w:rsidR="00B44DD6" w:rsidRPr="001B640C" w:rsidRDefault="00B44DD6" w:rsidP="00B44DD6">
      <w:pPr>
        <w:numPr>
          <w:ilvl w:val="0"/>
          <w:numId w:val="2"/>
        </w:numPr>
        <w:rPr>
          <w:szCs w:val="24"/>
        </w:rPr>
      </w:pPr>
      <w:r w:rsidRPr="001B640C">
        <w:rPr>
          <w:szCs w:val="24"/>
        </w:rPr>
        <w:t>Use of data query tools to access and perform multiple forms of analysis in trending data;</w:t>
      </w:r>
    </w:p>
    <w:p w:rsidR="00B44DD6" w:rsidRPr="001B640C" w:rsidRDefault="00D228F9" w:rsidP="00B44DD6">
      <w:pPr>
        <w:pStyle w:val="1AutoList1"/>
        <w:numPr>
          <w:ilvl w:val="0"/>
          <w:numId w:val="1"/>
        </w:numPr>
        <w:tabs>
          <w:tab w:val="clear" w:pos="720"/>
        </w:tabs>
        <w:jc w:val="left"/>
        <w:rPr>
          <w:szCs w:val="24"/>
        </w:rPr>
      </w:pPr>
      <w:r w:rsidRPr="001B640C">
        <w:rPr>
          <w:szCs w:val="24"/>
        </w:rPr>
        <w:lastRenderedPageBreak/>
        <w:t>Use of effective and efficient forms of data analysis approaches</w:t>
      </w:r>
      <w:r w:rsidR="00C16705">
        <w:rPr>
          <w:szCs w:val="24"/>
        </w:rPr>
        <w:t>; and</w:t>
      </w:r>
    </w:p>
    <w:p w:rsidR="00C71A4C" w:rsidRPr="001B640C" w:rsidRDefault="002C43E3" w:rsidP="00B44DD6">
      <w:pPr>
        <w:pStyle w:val="1AutoList1"/>
        <w:numPr>
          <w:ilvl w:val="0"/>
          <w:numId w:val="1"/>
        </w:numPr>
        <w:tabs>
          <w:tab w:val="clear" w:pos="720"/>
        </w:tabs>
        <w:jc w:val="left"/>
        <w:rPr>
          <w:szCs w:val="24"/>
        </w:rPr>
      </w:pPr>
      <w:r w:rsidRPr="001B640C">
        <w:rPr>
          <w:szCs w:val="24"/>
        </w:rPr>
        <w:t>Use of data mining tools to ensure the clarity and quality of reports</w:t>
      </w:r>
      <w:r w:rsidR="00C16705">
        <w:rPr>
          <w:szCs w:val="24"/>
        </w:rPr>
        <w:t>.</w:t>
      </w:r>
    </w:p>
    <w:p w:rsidR="00B44DD6" w:rsidRPr="001B640C" w:rsidRDefault="00B44DD6" w:rsidP="00B44DD6">
      <w:pPr>
        <w:tabs>
          <w:tab w:val="num" w:pos="1224"/>
        </w:tabs>
        <w:ind w:left="864"/>
        <w:rPr>
          <w:szCs w:val="24"/>
        </w:rPr>
      </w:pPr>
    </w:p>
    <w:p w:rsidR="00A4373D" w:rsidRDefault="009D1ACF" w:rsidP="00721555">
      <w:pPr>
        <w:rPr>
          <w:szCs w:val="24"/>
        </w:rPr>
      </w:pPr>
      <w:r w:rsidRPr="001B640C">
        <w:rPr>
          <w:szCs w:val="24"/>
        </w:rPr>
        <w:t xml:space="preserve">  </w:t>
      </w:r>
    </w:p>
    <w:p w:rsidR="00A4373D" w:rsidRPr="00FF565E" w:rsidRDefault="00466D08" w:rsidP="00721555">
      <w:pPr>
        <w:rPr>
          <w:b/>
          <w:szCs w:val="24"/>
        </w:rPr>
      </w:pPr>
      <w:r w:rsidRPr="00FF565E">
        <w:rPr>
          <w:b/>
          <w:szCs w:val="24"/>
        </w:rPr>
        <w:t>Task 10: Social Security Number Removal Initiative (SSNRI)</w:t>
      </w:r>
    </w:p>
    <w:p w:rsidR="00466D08" w:rsidRDefault="00466D08" w:rsidP="00721555">
      <w:pPr>
        <w:rPr>
          <w:szCs w:val="24"/>
        </w:rPr>
      </w:pPr>
    </w:p>
    <w:p w:rsidR="00466D08" w:rsidRPr="00256A67" w:rsidRDefault="00466D08" w:rsidP="00466D08">
      <w:pPr>
        <w:rPr>
          <w:sz w:val="22"/>
        </w:rPr>
      </w:pPr>
      <w:r w:rsidRPr="00256A67">
        <w:t>In a coordinated effort with CMS to decrease Medicare beneficiaries’ vulnerability to identity theft, the Contractor shall participate in the Social Security Number Removal Initiative (SSNRI) as required by the Medicare Access and Children’s Health Insurance Program (CHIP) Reauthorization Act (MACRA) of 2015. The initiative involves the removal of the Social Security Number (SSN) based Health Insurance Claim Number (HICN) from the Medicare ID cards and all business critical data exchanges and replacing it with the Medicare Beneficiary Identifier (MBI).   The actions to be taken by the Contractor for the SSNRI shall, at a minimum, include:</w:t>
      </w:r>
    </w:p>
    <w:p w:rsidR="00466D08" w:rsidRPr="00256A67" w:rsidRDefault="00466D08" w:rsidP="00466D08"/>
    <w:p w:rsidR="00420AAB" w:rsidRPr="00256A67" w:rsidRDefault="002F7580" w:rsidP="00FF565E">
      <w:pPr>
        <w:pStyle w:val="ListParagraph"/>
        <w:numPr>
          <w:ilvl w:val="0"/>
          <w:numId w:val="41"/>
        </w:numPr>
        <w:contextualSpacing w:val="0"/>
        <w:rPr>
          <w:rFonts w:ascii="Times New Roman" w:hAnsi="Times New Roman"/>
          <w:sz w:val="24"/>
          <w:szCs w:val="24"/>
        </w:rPr>
      </w:pPr>
      <w:r w:rsidRPr="00256A67">
        <w:rPr>
          <w:rFonts w:ascii="Times New Roman" w:hAnsi="Times New Roman"/>
          <w:sz w:val="24"/>
          <w:szCs w:val="24"/>
        </w:rPr>
        <w:t>Modify</w:t>
      </w:r>
      <w:r w:rsidR="00466D08" w:rsidRPr="00256A67">
        <w:rPr>
          <w:rFonts w:ascii="Times New Roman" w:hAnsi="Times New Roman"/>
          <w:sz w:val="24"/>
          <w:szCs w:val="24"/>
        </w:rPr>
        <w:t xml:space="preserve"> processes and applications to accept, use for processing, and return the MBI to stakeholders as of April 1, 2018; </w:t>
      </w:r>
    </w:p>
    <w:p w:rsidR="00466D08" w:rsidRPr="00256A67" w:rsidRDefault="00466D08" w:rsidP="00466D08">
      <w:pPr>
        <w:pStyle w:val="ListParagraph"/>
        <w:numPr>
          <w:ilvl w:val="0"/>
          <w:numId w:val="41"/>
        </w:numPr>
        <w:contextualSpacing w:val="0"/>
        <w:rPr>
          <w:rFonts w:ascii="Times New Roman" w:hAnsi="Times New Roman"/>
          <w:sz w:val="24"/>
          <w:szCs w:val="24"/>
        </w:rPr>
      </w:pPr>
      <w:r w:rsidRPr="00256A67">
        <w:rPr>
          <w:rFonts w:ascii="Times New Roman" w:hAnsi="Times New Roman"/>
          <w:sz w:val="24"/>
          <w:szCs w:val="24"/>
        </w:rPr>
        <w:t>Continue to accept and utilize the HICN through the transition period (April 1, 2018 - December 31, 2019);</w:t>
      </w:r>
    </w:p>
    <w:p w:rsidR="00466D08" w:rsidRPr="00256A67" w:rsidRDefault="00466D08" w:rsidP="00466D08"/>
    <w:p w:rsidR="00976DBA" w:rsidRPr="00256A67" w:rsidRDefault="00976DBA" w:rsidP="00466D08">
      <w:pPr>
        <w:rPr>
          <w:szCs w:val="24"/>
        </w:rPr>
      </w:pPr>
      <w:r w:rsidRPr="00256A67">
        <w:rPr>
          <w:szCs w:val="24"/>
        </w:rPr>
        <w:t>The deliverables shall include:</w:t>
      </w:r>
    </w:p>
    <w:p w:rsidR="00976DBA" w:rsidRPr="00256A67" w:rsidRDefault="00976DBA" w:rsidP="00466D08">
      <w:pPr>
        <w:rPr>
          <w:szCs w:val="24"/>
        </w:rPr>
      </w:pPr>
    </w:p>
    <w:p w:rsidR="00976DBA" w:rsidRPr="00256A67" w:rsidRDefault="00D23493" w:rsidP="004F23DC">
      <w:pPr>
        <w:pStyle w:val="ListParagraph"/>
        <w:numPr>
          <w:ilvl w:val="0"/>
          <w:numId w:val="42"/>
        </w:numPr>
        <w:rPr>
          <w:szCs w:val="24"/>
        </w:rPr>
      </w:pPr>
      <w:r w:rsidRPr="00256A67">
        <w:rPr>
          <w:rFonts w:ascii="Times New Roman" w:hAnsi="Times New Roman"/>
          <w:sz w:val="24"/>
          <w:szCs w:val="24"/>
        </w:rPr>
        <w:t xml:space="preserve">Submit </w:t>
      </w:r>
      <w:r w:rsidR="00976DBA" w:rsidRPr="00256A67">
        <w:rPr>
          <w:rFonts w:ascii="Times New Roman" w:hAnsi="Times New Roman"/>
          <w:sz w:val="24"/>
          <w:szCs w:val="24"/>
        </w:rPr>
        <w:t>SSNRI Project Work Plan</w:t>
      </w:r>
      <w:r w:rsidRPr="00256A67">
        <w:rPr>
          <w:rFonts w:ascii="Times New Roman" w:hAnsi="Times New Roman"/>
          <w:sz w:val="24"/>
          <w:szCs w:val="24"/>
        </w:rPr>
        <w:t xml:space="preserve"> and Gantt Chart on </w:t>
      </w:r>
      <w:r w:rsidR="00AC4D4D" w:rsidRPr="00256A67">
        <w:rPr>
          <w:rFonts w:ascii="Times New Roman" w:hAnsi="Times New Roman"/>
          <w:sz w:val="24"/>
          <w:szCs w:val="24"/>
        </w:rPr>
        <w:t>October</w:t>
      </w:r>
      <w:r w:rsidR="005D4AA4" w:rsidRPr="00256A67">
        <w:rPr>
          <w:rFonts w:ascii="Times New Roman" w:hAnsi="Times New Roman"/>
          <w:sz w:val="24"/>
          <w:szCs w:val="24"/>
        </w:rPr>
        <w:t xml:space="preserve"> 15</w:t>
      </w:r>
      <w:r w:rsidR="005D4AA4" w:rsidRPr="00256A67">
        <w:rPr>
          <w:rFonts w:ascii="Times New Roman" w:hAnsi="Times New Roman"/>
          <w:sz w:val="24"/>
          <w:szCs w:val="24"/>
          <w:vertAlign w:val="superscript"/>
        </w:rPr>
        <w:t>th</w:t>
      </w:r>
      <w:r w:rsidR="005D4AA4" w:rsidRPr="00256A67">
        <w:rPr>
          <w:rFonts w:ascii="Times New Roman" w:hAnsi="Times New Roman"/>
          <w:sz w:val="24"/>
          <w:szCs w:val="24"/>
        </w:rPr>
        <w:t>, 2017</w:t>
      </w:r>
      <w:r w:rsidRPr="00256A67">
        <w:rPr>
          <w:rFonts w:ascii="Times New Roman" w:hAnsi="Times New Roman"/>
          <w:sz w:val="24"/>
          <w:szCs w:val="24"/>
        </w:rPr>
        <w:t>;</w:t>
      </w:r>
    </w:p>
    <w:p w:rsidR="00976DBA" w:rsidRPr="00256A67" w:rsidRDefault="00D23493" w:rsidP="004F23DC">
      <w:pPr>
        <w:pStyle w:val="ListParagraph"/>
        <w:numPr>
          <w:ilvl w:val="0"/>
          <w:numId w:val="42"/>
        </w:numPr>
        <w:rPr>
          <w:szCs w:val="24"/>
        </w:rPr>
      </w:pPr>
      <w:r w:rsidRPr="00256A67">
        <w:rPr>
          <w:rFonts w:ascii="Times New Roman" w:hAnsi="Times New Roman"/>
          <w:sz w:val="24"/>
          <w:szCs w:val="24"/>
        </w:rPr>
        <w:t xml:space="preserve">Add </w:t>
      </w:r>
      <w:r w:rsidR="00976DBA" w:rsidRPr="00256A67">
        <w:rPr>
          <w:rFonts w:ascii="Times New Roman" w:hAnsi="Times New Roman"/>
          <w:sz w:val="24"/>
          <w:szCs w:val="24"/>
        </w:rPr>
        <w:t>SSN</w:t>
      </w:r>
      <w:r w:rsidRPr="00256A67">
        <w:rPr>
          <w:rFonts w:ascii="Times New Roman" w:hAnsi="Times New Roman"/>
          <w:sz w:val="24"/>
          <w:szCs w:val="24"/>
        </w:rPr>
        <w:t xml:space="preserve">RI Project status updates </w:t>
      </w:r>
      <w:r w:rsidR="00976DBA" w:rsidRPr="00256A67">
        <w:rPr>
          <w:rFonts w:ascii="Times New Roman" w:hAnsi="Times New Roman"/>
          <w:sz w:val="24"/>
          <w:szCs w:val="24"/>
        </w:rPr>
        <w:t>to bi-weekly COR meeting agenda during implementation</w:t>
      </w:r>
      <w:r w:rsidRPr="00256A67">
        <w:rPr>
          <w:rFonts w:ascii="Times New Roman" w:hAnsi="Times New Roman"/>
          <w:sz w:val="24"/>
          <w:szCs w:val="24"/>
        </w:rPr>
        <w:t xml:space="preserve"> period;</w:t>
      </w:r>
    </w:p>
    <w:p w:rsidR="00976DBA" w:rsidRPr="00256A67" w:rsidRDefault="00D23493" w:rsidP="004F23DC">
      <w:pPr>
        <w:pStyle w:val="ListParagraph"/>
        <w:numPr>
          <w:ilvl w:val="0"/>
          <w:numId w:val="42"/>
        </w:numPr>
        <w:rPr>
          <w:szCs w:val="24"/>
        </w:rPr>
      </w:pPr>
      <w:r w:rsidRPr="00256A67">
        <w:rPr>
          <w:rFonts w:ascii="Times New Roman" w:hAnsi="Times New Roman"/>
          <w:sz w:val="24"/>
          <w:szCs w:val="24"/>
        </w:rPr>
        <w:t xml:space="preserve">Submit </w:t>
      </w:r>
      <w:r w:rsidR="00EB7F0C" w:rsidRPr="00256A67">
        <w:rPr>
          <w:rFonts w:ascii="Times New Roman" w:hAnsi="Times New Roman"/>
          <w:sz w:val="24"/>
          <w:szCs w:val="24"/>
        </w:rPr>
        <w:t>SSNR</w:t>
      </w:r>
      <w:r w:rsidR="008A42A6" w:rsidRPr="00256A67">
        <w:rPr>
          <w:rFonts w:ascii="Times New Roman" w:hAnsi="Times New Roman"/>
          <w:sz w:val="24"/>
          <w:szCs w:val="24"/>
        </w:rPr>
        <w:t>I</w:t>
      </w:r>
      <w:r w:rsidR="00EB7F0C" w:rsidRPr="00256A67">
        <w:rPr>
          <w:rFonts w:ascii="Times New Roman" w:hAnsi="Times New Roman"/>
          <w:sz w:val="24"/>
          <w:szCs w:val="24"/>
        </w:rPr>
        <w:t xml:space="preserve"> Operational Readiness C</w:t>
      </w:r>
      <w:r w:rsidRPr="00256A67">
        <w:rPr>
          <w:rFonts w:ascii="Times New Roman" w:hAnsi="Times New Roman"/>
          <w:sz w:val="24"/>
          <w:szCs w:val="24"/>
        </w:rPr>
        <w:t>hecklist o</w:t>
      </w:r>
      <w:r w:rsidR="005D4AA4" w:rsidRPr="00256A67">
        <w:rPr>
          <w:rFonts w:ascii="Times New Roman" w:hAnsi="Times New Roman"/>
          <w:sz w:val="24"/>
          <w:szCs w:val="24"/>
        </w:rPr>
        <w:t>n March 15</w:t>
      </w:r>
      <w:r w:rsidR="005D4AA4" w:rsidRPr="00256A67">
        <w:rPr>
          <w:rFonts w:ascii="Times New Roman" w:hAnsi="Times New Roman"/>
          <w:sz w:val="24"/>
          <w:szCs w:val="24"/>
          <w:vertAlign w:val="superscript"/>
        </w:rPr>
        <w:t>th</w:t>
      </w:r>
      <w:r w:rsidR="005D4AA4" w:rsidRPr="00256A67">
        <w:rPr>
          <w:rFonts w:ascii="Times New Roman" w:hAnsi="Times New Roman"/>
          <w:sz w:val="24"/>
          <w:szCs w:val="24"/>
        </w:rPr>
        <w:t xml:space="preserve"> </w:t>
      </w:r>
      <w:r w:rsidR="00976DBA" w:rsidRPr="00256A67">
        <w:rPr>
          <w:rFonts w:ascii="Times New Roman" w:hAnsi="Times New Roman"/>
          <w:sz w:val="24"/>
          <w:szCs w:val="24"/>
        </w:rPr>
        <w:t>in advance of the transition period start date of April 1</w:t>
      </w:r>
      <w:r w:rsidR="00976DBA" w:rsidRPr="00256A67">
        <w:rPr>
          <w:rFonts w:ascii="Times New Roman" w:hAnsi="Times New Roman"/>
          <w:sz w:val="24"/>
          <w:szCs w:val="24"/>
          <w:vertAlign w:val="superscript"/>
        </w:rPr>
        <w:t>st</w:t>
      </w:r>
      <w:r w:rsidR="00976DBA" w:rsidRPr="00256A67">
        <w:rPr>
          <w:rFonts w:ascii="Times New Roman" w:hAnsi="Times New Roman"/>
          <w:sz w:val="24"/>
          <w:szCs w:val="24"/>
        </w:rPr>
        <w:t>, 2018</w:t>
      </w:r>
      <w:r w:rsidRPr="00256A67">
        <w:rPr>
          <w:rFonts w:ascii="Times New Roman" w:hAnsi="Times New Roman"/>
          <w:sz w:val="24"/>
          <w:szCs w:val="24"/>
        </w:rPr>
        <w:t>.</w:t>
      </w:r>
    </w:p>
    <w:p w:rsidR="00466D08" w:rsidRDefault="00466D08" w:rsidP="00721555">
      <w:pPr>
        <w:rPr>
          <w:szCs w:val="24"/>
        </w:rPr>
      </w:pPr>
    </w:p>
    <w:p w:rsidR="00466D08" w:rsidRDefault="00466D08"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256A67" w:rsidRDefault="00256A67" w:rsidP="00721555">
      <w:pPr>
        <w:rPr>
          <w:szCs w:val="24"/>
        </w:rPr>
      </w:pPr>
    </w:p>
    <w:p w:rsidR="00445E5A" w:rsidRPr="001B640C" w:rsidRDefault="00445E5A" w:rsidP="00721555">
      <w:pPr>
        <w:rPr>
          <w:b/>
          <w:szCs w:val="24"/>
        </w:rPr>
      </w:pPr>
      <w:r w:rsidRPr="001B640C">
        <w:rPr>
          <w:b/>
          <w:szCs w:val="24"/>
        </w:rPr>
        <w:t>ITEMS TO BE FURNISHED AND DELIVERABLE SCHEDULE</w:t>
      </w:r>
    </w:p>
    <w:p w:rsidR="00445E5A" w:rsidRPr="001B640C" w:rsidRDefault="00445E5A" w:rsidP="006F05DB">
      <w:pPr>
        <w:rPr>
          <w:szCs w:val="24"/>
        </w:rPr>
      </w:pPr>
    </w:p>
    <w:p w:rsidR="00BD2413" w:rsidRPr="001B640C" w:rsidRDefault="00BD2413" w:rsidP="00BD2413">
      <w:pPr>
        <w:numPr>
          <w:ilvl w:val="0"/>
          <w:numId w:val="11"/>
        </w:numPr>
        <w:rPr>
          <w:szCs w:val="24"/>
        </w:rPr>
      </w:pPr>
      <w:r w:rsidRPr="001B640C">
        <w:rPr>
          <w:szCs w:val="24"/>
        </w:rPr>
        <w:t xml:space="preserve">ALL DELIVERABLES, REGARDLESS OF CONTENT or METHOD OF SHIPMENT, </w:t>
      </w:r>
      <w:r w:rsidRPr="001B640C">
        <w:rPr>
          <w:szCs w:val="24"/>
        </w:rPr>
        <w:lastRenderedPageBreak/>
        <w:t>SHALL BE “TRACKED IN CMS ART. Additionally, all deliverable “content” shall be submitted into CMS ART with the exception of deliverables that contain confidential and/or sensitive information and/or otherwise noted (hard copy, etc.). Deliverable content that contains confidential or sensitive information shall be submitted via a secure method of shipment, e.g. secure email (preferably) or hard copy.</w:t>
      </w:r>
    </w:p>
    <w:p w:rsidR="00BD2413" w:rsidRPr="001B640C" w:rsidRDefault="00BD2413" w:rsidP="00BD2413">
      <w:pPr>
        <w:ind w:left="360"/>
        <w:rPr>
          <w:szCs w:val="24"/>
        </w:rPr>
      </w:pPr>
    </w:p>
    <w:p w:rsidR="00445E5A" w:rsidRPr="001B640C" w:rsidRDefault="00BD2413" w:rsidP="00BD2413">
      <w:pPr>
        <w:numPr>
          <w:ilvl w:val="0"/>
          <w:numId w:val="11"/>
        </w:numPr>
        <w:rPr>
          <w:szCs w:val="24"/>
        </w:rPr>
      </w:pPr>
      <w:r w:rsidRPr="001B640C">
        <w:rPr>
          <w:szCs w:val="24"/>
        </w:rPr>
        <w:t>Deliverable dates that fall on a weekend or holiday shall be due on the first subsequent business day after the weekend or holiday.</w:t>
      </w:r>
    </w:p>
    <w:p w:rsidR="00826B50" w:rsidRPr="001B640C" w:rsidRDefault="00826B50" w:rsidP="00BD2413">
      <w:pPr>
        <w:rPr>
          <w:szCs w:val="24"/>
        </w:rPr>
      </w:pPr>
    </w:p>
    <w:p w:rsidR="00BD2413" w:rsidRDefault="00BD2413" w:rsidP="00BD2413">
      <w:pPr>
        <w:ind w:left="360"/>
        <w:rPr>
          <w:szCs w:val="24"/>
        </w:rPr>
      </w:pPr>
      <w:r w:rsidRPr="001B640C">
        <w:rPr>
          <w:szCs w:val="24"/>
        </w:rPr>
        <w:t xml:space="preserve">Any of </w:t>
      </w:r>
      <w:r w:rsidR="001D38AC" w:rsidRPr="001B640C">
        <w:rPr>
          <w:szCs w:val="24"/>
        </w:rPr>
        <w:t>the</w:t>
      </w:r>
      <w:r w:rsidRPr="001B640C">
        <w:rPr>
          <w:szCs w:val="24"/>
        </w:rPr>
        <w:t xml:space="preserve"> deliverables may be requested in other media, such as hard copy, via </w:t>
      </w:r>
      <w:r w:rsidR="00A45872">
        <w:rPr>
          <w:szCs w:val="24"/>
        </w:rPr>
        <w:t>COR</w:t>
      </w:r>
      <w:r w:rsidR="00A45872" w:rsidRPr="001B640C">
        <w:rPr>
          <w:szCs w:val="24"/>
        </w:rPr>
        <w:t xml:space="preserve"> </w:t>
      </w:r>
      <w:r w:rsidRPr="001B640C">
        <w:rPr>
          <w:szCs w:val="24"/>
        </w:rPr>
        <w:t>request.</w:t>
      </w:r>
    </w:p>
    <w:p w:rsidR="002F4A12" w:rsidRPr="001B640C" w:rsidRDefault="002F4A12" w:rsidP="00BD2413">
      <w:pPr>
        <w:ind w:left="360"/>
        <w:rPr>
          <w:szCs w:val="24"/>
        </w:rPr>
      </w:pPr>
    </w:p>
    <w:p w:rsidR="00783638" w:rsidRPr="001B640C" w:rsidRDefault="00783638" w:rsidP="00BD2413">
      <w:pPr>
        <w:ind w:left="36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909"/>
        <w:gridCol w:w="1736"/>
        <w:gridCol w:w="1599"/>
        <w:gridCol w:w="1580"/>
      </w:tblGrid>
      <w:tr w:rsidR="005F1B7A" w:rsidRPr="001B640C" w:rsidTr="004F23DC">
        <w:tc>
          <w:tcPr>
            <w:tcW w:w="1526" w:type="dxa"/>
          </w:tcPr>
          <w:p w:rsidR="005F1B7A" w:rsidRPr="001B640C" w:rsidRDefault="005F1B7A" w:rsidP="00000281">
            <w:pPr>
              <w:rPr>
                <w:b/>
                <w:szCs w:val="24"/>
              </w:rPr>
            </w:pPr>
            <w:r w:rsidRPr="001B640C">
              <w:rPr>
                <w:b/>
                <w:szCs w:val="24"/>
              </w:rPr>
              <w:t>ITEM</w:t>
            </w:r>
          </w:p>
        </w:tc>
        <w:tc>
          <w:tcPr>
            <w:tcW w:w="2909" w:type="dxa"/>
          </w:tcPr>
          <w:p w:rsidR="005F1B7A" w:rsidRPr="001B640C" w:rsidRDefault="005F1B7A" w:rsidP="00000281">
            <w:pPr>
              <w:rPr>
                <w:b/>
                <w:szCs w:val="24"/>
              </w:rPr>
            </w:pPr>
            <w:r w:rsidRPr="001B640C">
              <w:rPr>
                <w:b/>
                <w:szCs w:val="24"/>
              </w:rPr>
              <w:t>DESCRIPTION</w:t>
            </w:r>
          </w:p>
        </w:tc>
        <w:tc>
          <w:tcPr>
            <w:tcW w:w="1736" w:type="dxa"/>
          </w:tcPr>
          <w:p w:rsidR="005F1B7A" w:rsidRPr="001B640C" w:rsidRDefault="005F1B7A" w:rsidP="00000281">
            <w:pPr>
              <w:rPr>
                <w:b/>
                <w:szCs w:val="24"/>
              </w:rPr>
            </w:pPr>
            <w:r w:rsidRPr="001B640C">
              <w:rPr>
                <w:b/>
                <w:szCs w:val="24"/>
              </w:rPr>
              <w:t>RECIPIENT</w:t>
            </w:r>
          </w:p>
        </w:tc>
        <w:tc>
          <w:tcPr>
            <w:tcW w:w="1599" w:type="dxa"/>
          </w:tcPr>
          <w:p w:rsidR="005F1B7A" w:rsidRPr="001B640C" w:rsidRDefault="005F1B7A" w:rsidP="00000281">
            <w:pPr>
              <w:rPr>
                <w:b/>
                <w:szCs w:val="24"/>
              </w:rPr>
            </w:pPr>
            <w:r w:rsidRPr="001B640C">
              <w:rPr>
                <w:b/>
                <w:szCs w:val="24"/>
              </w:rPr>
              <w:t>DELIVERY  DATE</w:t>
            </w:r>
          </w:p>
        </w:tc>
        <w:tc>
          <w:tcPr>
            <w:tcW w:w="1580" w:type="dxa"/>
          </w:tcPr>
          <w:p w:rsidR="005F1B7A" w:rsidRPr="001B640C" w:rsidRDefault="005F1B7A" w:rsidP="00000281">
            <w:pPr>
              <w:rPr>
                <w:b/>
                <w:szCs w:val="24"/>
              </w:rPr>
            </w:pPr>
            <w:r w:rsidRPr="001B640C">
              <w:rPr>
                <w:b/>
                <w:szCs w:val="24"/>
              </w:rPr>
              <w:t>MEDIA</w:t>
            </w:r>
          </w:p>
        </w:tc>
      </w:tr>
      <w:tr w:rsidR="005F1B7A" w:rsidRPr="001B640C" w:rsidTr="004F23DC">
        <w:tc>
          <w:tcPr>
            <w:tcW w:w="1526" w:type="dxa"/>
          </w:tcPr>
          <w:p w:rsidR="005F1B7A" w:rsidRPr="001B640C" w:rsidRDefault="005F1B7A" w:rsidP="00000281">
            <w:pPr>
              <w:rPr>
                <w:szCs w:val="24"/>
              </w:rPr>
            </w:pPr>
            <w:r w:rsidRPr="001B640C">
              <w:rPr>
                <w:szCs w:val="24"/>
              </w:rPr>
              <w:t>1.</w:t>
            </w:r>
          </w:p>
        </w:tc>
        <w:tc>
          <w:tcPr>
            <w:tcW w:w="2909" w:type="dxa"/>
          </w:tcPr>
          <w:p w:rsidR="005F1B7A" w:rsidRPr="001B640C" w:rsidRDefault="005F1B7A" w:rsidP="00000281">
            <w:pPr>
              <w:rPr>
                <w:szCs w:val="24"/>
              </w:rPr>
            </w:pPr>
            <w:r w:rsidRPr="001B640C">
              <w:rPr>
                <w:szCs w:val="24"/>
              </w:rPr>
              <w:t xml:space="preserve">Task 1 – Complete Retroactive Payment Validation Adjustments </w:t>
            </w:r>
            <w:r w:rsidR="00A45872">
              <w:rPr>
                <w:szCs w:val="24"/>
              </w:rPr>
              <w:t>–</w:t>
            </w:r>
            <w:r w:rsidRPr="001B640C">
              <w:rPr>
                <w:szCs w:val="24"/>
              </w:rPr>
              <w:t xml:space="preserve"> Final Disposition Report</w:t>
            </w:r>
            <w:r w:rsidR="00056328">
              <w:rPr>
                <w:szCs w:val="24"/>
              </w:rPr>
              <w:t xml:space="preserve"> and Error Reports</w:t>
            </w:r>
          </w:p>
        </w:tc>
        <w:tc>
          <w:tcPr>
            <w:tcW w:w="1736" w:type="dxa"/>
          </w:tcPr>
          <w:p w:rsidR="005F1B7A" w:rsidRPr="001B640C" w:rsidRDefault="005F1B7A" w:rsidP="00000281">
            <w:pPr>
              <w:rPr>
                <w:szCs w:val="24"/>
              </w:rPr>
            </w:pPr>
            <w:r w:rsidRPr="001B640C">
              <w:rPr>
                <w:szCs w:val="24"/>
              </w:rPr>
              <w:t>MAOs, Cost Plans w/ Part D,MA-PDs, PDPs</w:t>
            </w:r>
          </w:p>
        </w:tc>
        <w:tc>
          <w:tcPr>
            <w:tcW w:w="1599" w:type="dxa"/>
          </w:tcPr>
          <w:p w:rsidR="005F1B7A" w:rsidRPr="001B640C" w:rsidRDefault="005F1B7A" w:rsidP="00000281">
            <w:pPr>
              <w:rPr>
                <w:szCs w:val="24"/>
              </w:rPr>
            </w:pPr>
            <w:r w:rsidRPr="001B640C">
              <w:rPr>
                <w:szCs w:val="24"/>
              </w:rPr>
              <w:t>As needed</w:t>
            </w:r>
          </w:p>
        </w:tc>
        <w:tc>
          <w:tcPr>
            <w:tcW w:w="1580" w:type="dxa"/>
          </w:tcPr>
          <w:p w:rsidR="005F1B7A" w:rsidRPr="001B640C" w:rsidRDefault="005F1B7A" w:rsidP="00000281">
            <w:pPr>
              <w:rPr>
                <w:szCs w:val="24"/>
              </w:rPr>
            </w:pPr>
            <w:r w:rsidRPr="001B640C">
              <w:rPr>
                <w:szCs w:val="24"/>
              </w:rPr>
              <w:t>As specified by CMS</w:t>
            </w:r>
          </w:p>
        </w:tc>
      </w:tr>
      <w:tr w:rsidR="005F1B7A" w:rsidRPr="001B640C" w:rsidTr="004F23DC">
        <w:trPr>
          <w:trHeight w:val="620"/>
        </w:trPr>
        <w:tc>
          <w:tcPr>
            <w:tcW w:w="1526" w:type="dxa"/>
          </w:tcPr>
          <w:p w:rsidR="005F1B7A" w:rsidRPr="001B640C" w:rsidRDefault="005F1B7A" w:rsidP="00000281">
            <w:pPr>
              <w:rPr>
                <w:szCs w:val="24"/>
              </w:rPr>
            </w:pPr>
            <w:r w:rsidRPr="001B640C">
              <w:rPr>
                <w:szCs w:val="24"/>
              </w:rPr>
              <w:t>2.</w:t>
            </w:r>
          </w:p>
        </w:tc>
        <w:tc>
          <w:tcPr>
            <w:tcW w:w="2909" w:type="dxa"/>
          </w:tcPr>
          <w:p w:rsidR="005F1B7A" w:rsidRPr="001B640C" w:rsidRDefault="005F1B7A" w:rsidP="00000281">
            <w:pPr>
              <w:rPr>
                <w:szCs w:val="24"/>
              </w:rPr>
            </w:pPr>
            <w:r w:rsidRPr="001B640C">
              <w:rPr>
                <w:szCs w:val="24"/>
              </w:rPr>
              <w:t xml:space="preserve">Task 1 </w:t>
            </w:r>
            <w:r w:rsidR="00A45872">
              <w:rPr>
                <w:szCs w:val="24"/>
              </w:rPr>
              <w:t>–</w:t>
            </w:r>
            <w:r w:rsidRPr="001B640C">
              <w:rPr>
                <w:szCs w:val="24"/>
              </w:rPr>
              <w:t xml:space="preserve"> Weekly Scorecard</w:t>
            </w:r>
          </w:p>
        </w:tc>
        <w:tc>
          <w:tcPr>
            <w:tcW w:w="1736" w:type="dxa"/>
          </w:tcPr>
          <w:p w:rsidR="005F1B7A" w:rsidRPr="001B640C" w:rsidRDefault="0019765B" w:rsidP="00000281">
            <w:pPr>
              <w:rPr>
                <w:szCs w:val="24"/>
              </w:rPr>
            </w:pPr>
            <w:r w:rsidRPr="001B640C">
              <w:rPr>
                <w:szCs w:val="24"/>
              </w:rPr>
              <w:t>COR</w:t>
            </w:r>
          </w:p>
        </w:tc>
        <w:tc>
          <w:tcPr>
            <w:tcW w:w="1599" w:type="dxa"/>
          </w:tcPr>
          <w:p w:rsidR="005F1B7A" w:rsidRPr="001B640C" w:rsidDel="008D5448" w:rsidRDefault="005F1B7A" w:rsidP="00000281">
            <w:pPr>
              <w:rPr>
                <w:szCs w:val="24"/>
              </w:rPr>
            </w:pPr>
            <w:r w:rsidRPr="001B640C">
              <w:rPr>
                <w:szCs w:val="24"/>
              </w:rPr>
              <w:t>Every Wednesday</w:t>
            </w:r>
          </w:p>
        </w:tc>
        <w:tc>
          <w:tcPr>
            <w:tcW w:w="1580" w:type="dxa"/>
          </w:tcPr>
          <w:p w:rsidR="005F1B7A" w:rsidRPr="001B640C" w:rsidRDefault="005F1B7A" w:rsidP="00000281">
            <w:pPr>
              <w:rPr>
                <w:szCs w:val="24"/>
              </w:rPr>
            </w:pPr>
            <w:r w:rsidRPr="001B640C">
              <w:rPr>
                <w:szCs w:val="24"/>
              </w:rPr>
              <w:t>Email</w:t>
            </w:r>
          </w:p>
        </w:tc>
      </w:tr>
      <w:tr w:rsidR="005F1B7A" w:rsidRPr="001B640C" w:rsidTr="004F23DC">
        <w:trPr>
          <w:trHeight w:val="179"/>
        </w:trPr>
        <w:tc>
          <w:tcPr>
            <w:tcW w:w="1526" w:type="dxa"/>
          </w:tcPr>
          <w:p w:rsidR="005F1B7A" w:rsidRPr="001B640C" w:rsidRDefault="0044180C" w:rsidP="00000281">
            <w:pPr>
              <w:rPr>
                <w:szCs w:val="24"/>
              </w:rPr>
            </w:pPr>
            <w:r>
              <w:rPr>
                <w:szCs w:val="24"/>
              </w:rPr>
              <w:t>3</w:t>
            </w:r>
            <w:r w:rsidR="005F1B7A" w:rsidRPr="001B640C">
              <w:rPr>
                <w:szCs w:val="24"/>
              </w:rPr>
              <w:t>.</w:t>
            </w:r>
          </w:p>
        </w:tc>
        <w:tc>
          <w:tcPr>
            <w:tcW w:w="2909" w:type="dxa"/>
          </w:tcPr>
          <w:p w:rsidR="005F1B7A" w:rsidRPr="001B640C" w:rsidRDefault="005F1B7A" w:rsidP="00000281">
            <w:pPr>
              <w:rPr>
                <w:szCs w:val="24"/>
              </w:rPr>
            </w:pPr>
            <w:r w:rsidRPr="001B640C">
              <w:rPr>
                <w:szCs w:val="24"/>
              </w:rPr>
              <w:t>Task 2 – Ad Hoc Reports</w:t>
            </w:r>
            <w:r w:rsidR="00C16705">
              <w:rPr>
                <w:szCs w:val="24"/>
              </w:rPr>
              <w:t xml:space="preserve"> (Data Analysis and Trending)</w:t>
            </w:r>
          </w:p>
        </w:tc>
        <w:tc>
          <w:tcPr>
            <w:tcW w:w="1736" w:type="dxa"/>
          </w:tcPr>
          <w:p w:rsidR="005F1B7A" w:rsidRPr="001B640C" w:rsidRDefault="0019765B" w:rsidP="00000281">
            <w:pPr>
              <w:rPr>
                <w:szCs w:val="24"/>
              </w:rPr>
            </w:pPr>
            <w:r w:rsidRPr="001B640C">
              <w:rPr>
                <w:szCs w:val="24"/>
              </w:rPr>
              <w:t>COR</w:t>
            </w:r>
          </w:p>
        </w:tc>
        <w:tc>
          <w:tcPr>
            <w:tcW w:w="1599" w:type="dxa"/>
          </w:tcPr>
          <w:p w:rsidR="005F1B7A" w:rsidRPr="001B640C" w:rsidRDefault="005F1B7A" w:rsidP="00000281">
            <w:pPr>
              <w:rPr>
                <w:szCs w:val="24"/>
              </w:rPr>
            </w:pPr>
            <w:r w:rsidRPr="001B640C">
              <w:rPr>
                <w:szCs w:val="24"/>
              </w:rPr>
              <w:t>As needed</w:t>
            </w:r>
          </w:p>
        </w:tc>
        <w:tc>
          <w:tcPr>
            <w:tcW w:w="1580" w:type="dxa"/>
          </w:tcPr>
          <w:p w:rsidR="005F1B7A" w:rsidRPr="001B640C" w:rsidRDefault="005F1B7A" w:rsidP="00000281">
            <w:pPr>
              <w:rPr>
                <w:szCs w:val="24"/>
              </w:rPr>
            </w:pPr>
            <w:r w:rsidRPr="001B640C">
              <w:rPr>
                <w:szCs w:val="24"/>
              </w:rPr>
              <w:t>Email</w:t>
            </w:r>
          </w:p>
        </w:tc>
      </w:tr>
      <w:tr w:rsidR="00A2585F" w:rsidRPr="001B640C" w:rsidTr="004F23DC">
        <w:trPr>
          <w:trHeight w:val="179"/>
        </w:trPr>
        <w:tc>
          <w:tcPr>
            <w:tcW w:w="1526" w:type="dxa"/>
          </w:tcPr>
          <w:p w:rsidR="00A2585F" w:rsidRPr="001B640C" w:rsidRDefault="0044180C" w:rsidP="00000281">
            <w:pPr>
              <w:rPr>
                <w:szCs w:val="24"/>
              </w:rPr>
            </w:pPr>
            <w:r>
              <w:rPr>
                <w:szCs w:val="24"/>
              </w:rPr>
              <w:t>4</w:t>
            </w:r>
            <w:r w:rsidR="00A2585F" w:rsidRPr="001B640C">
              <w:rPr>
                <w:szCs w:val="24"/>
              </w:rPr>
              <w:t>.</w:t>
            </w:r>
          </w:p>
        </w:tc>
        <w:tc>
          <w:tcPr>
            <w:tcW w:w="2909" w:type="dxa"/>
          </w:tcPr>
          <w:p w:rsidR="00A2585F" w:rsidRPr="001B640C" w:rsidRDefault="00A2585F" w:rsidP="00000281">
            <w:pPr>
              <w:rPr>
                <w:szCs w:val="24"/>
              </w:rPr>
            </w:pPr>
            <w:r w:rsidRPr="001B640C">
              <w:rPr>
                <w:szCs w:val="24"/>
              </w:rPr>
              <w:t>Task 2-Report Financial Alignment Demonstration data separately from other plan-type data</w:t>
            </w:r>
          </w:p>
        </w:tc>
        <w:tc>
          <w:tcPr>
            <w:tcW w:w="1736" w:type="dxa"/>
          </w:tcPr>
          <w:p w:rsidR="00A2585F" w:rsidRPr="001B640C" w:rsidRDefault="00A2585F" w:rsidP="00000281">
            <w:pPr>
              <w:rPr>
                <w:szCs w:val="24"/>
              </w:rPr>
            </w:pPr>
            <w:r w:rsidRPr="001B640C">
              <w:rPr>
                <w:szCs w:val="24"/>
              </w:rPr>
              <w:t>COR</w:t>
            </w:r>
          </w:p>
        </w:tc>
        <w:tc>
          <w:tcPr>
            <w:tcW w:w="1599" w:type="dxa"/>
          </w:tcPr>
          <w:p w:rsidR="00A2585F" w:rsidRPr="001B640C" w:rsidRDefault="00624AA3" w:rsidP="00624AA3">
            <w:pPr>
              <w:rPr>
                <w:szCs w:val="24"/>
              </w:rPr>
            </w:pPr>
            <w:r w:rsidRPr="001B640C">
              <w:rPr>
                <w:szCs w:val="24"/>
              </w:rPr>
              <w:t>15</w:t>
            </w:r>
            <w:r w:rsidRPr="002F4A12">
              <w:rPr>
                <w:vertAlign w:val="superscript"/>
              </w:rPr>
              <w:t>th</w:t>
            </w:r>
            <w:r w:rsidRPr="001B640C">
              <w:rPr>
                <w:szCs w:val="24"/>
              </w:rPr>
              <w:t xml:space="preserve"> day of each month </w:t>
            </w:r>
          </w:p>
        </w:tc>
        <w:tc>
          <w:tcPr>
            <w:tcW w:w="1580" w:type="dxa"/>
          </w:tcPr>
          <w:p w:rsidR="00A2585F" w:rsidRPr="001B640C" w:rsidRDefault="00A2585F" w:rsidP="00000281">
            <w:pPr>
              <w:rPr>
                <w:szCs w:val="24"/>
              </w:rPr>
            </w:pPr>
            <w:r w:rsidRPr="001B640C">
              <w:rPr>
                <w:szCs w:val="24"/>
              </w:rPr>
              <w:t>Email</w:t>
            </w:r>
          </w:p>
        </w:tc>
      </w:tr>
      <w:tr w:rsidR="00A2585F" w:rsidRPr="001B640C" w:rsidTr="004F23DC">
        <w:trPr>
          <w:trHeight w:val="179"/>
        </w:trPr>
        <w:tc>
          <w:tcPr>
            <w:tcW w:w="1526" w:type="dxa"/>
          </w:tcPr>
          <w:p w:rsidR="00A2585F" w:rsidRPr="001B640C" w:rsidRDefault="0044180C" w:rsidP="00000281">
            <w:pPr>
              <w:rPr>
                <w:szCs w:val="24"/>
              </w:rPr>
            </w:pPr>
            <w:r>
              <w:rPr>
                <w:szCs w:val="24"/>
              </w:rPr>
              <w:t>5</w:t>
            </w:r>
            <w:r w:rsidR="00A2585F" w:rsidRPr="001B640C">
              <w:rPr>
                <w:szCs w:val="24"/>
              </w:rPr>
              <w:t>.</w:t>
            </w:r>
          </w:p>
        </w:tc>
        <w:tc>
          <w:tcPr>
            <w:tcW w:w="2909" w:type="dxa"/>
          </w:tcPr>
          <w:p w:rsidR="00A2585F" w:rsidRPr="001B640C" w:rsidRDefault="00A2585F" w:rsidP="00000281">
            <w:pPr>
              <w:rPr>
                <w:szCs w:val="24"/>
              </w:rPr>
            </w:pPr>
            <w:r w:rsidRPr="001B640C">
              <w:rPr>
                <w:szCs w:val="24"/>
              </w:rPr>
              <w:t>Task 2- Provide data analysis specific to the Financial Alignment Demonstration</w:t>
            </w:r>
          </w:p>
        </w:tc>
        <w:tc>
          <w:tcPr>
            <w:tcW w:w="1736" w:type="dxa"/>
          </w:tcPr>
          <w:p w:rsidR="00A2585F" w:rsidRPr="001B640C" w:rsidRDefault="00A2585F" w:rsidP="00000281">
            <w:pPr>
              <w:rPr>
                <w:szCs w:val="24"/>
              </w:rPr>
            </w:pPr>
            <w:r w:rsidRPr="001B640C">
              <w:rPr>
                <w:szCs w:val="24"/>
              </w:rPr>
              <w:t>COR</w:t>
            </w:r>
          </w:p>
        </w:tc>
        <w:tc>
          <w:tcPr>
            <w:tcW w:w="1599" w:type="dxa"/>
          </w:tcPr>
          <w:p w:rsidR="00A2585F" w:rsidRPr="001B640C" w:rsidRDefault="00624AA3" w:rsidP="00624AA3">
            <w:pPr>
              <w:rPr>
                <w:szCs w:val="24"/>
              </w:rPr>
            </w:pPr>
            <w:r w:rsidRPr="001B640C">
              <w:rPr>
                <w:szCs w:val="24"/>
              </w:rPr>
              <w:t xml:space="preserve"> 15</w:t>
            </w:r>
            <w:r w:rsidRPr="001B640C">
              <w:rPr>
                <w:szCs w:val="24"/>
                <w:vertAlign w:val="superscript"/>
              </w:rPr>
              <w:t>th</w:t>
            </w:r>
            <w:r w:rsidRPr="001B640C">
              <w:rPr>
                <w:szCs w:val="24"/>
              </w:rPr>
              <w:t xml:space="preserve"> day of each month</w:t>
            </w:r>
          </w:p>
        </w:tc>
        <w:tc>
          <w:tcPr>
            <w:tcW w:w="1580" w:type="dxa"/>
          </w:tcPr>
          <w:p w:rsidR="00A2585F" w:rsidRPr="001B640C" w:rsidRDefault="00A2585F" w:rsidP="00000281">
            <w:pPr>
              <w:rPr>
                <w:szCs w:val="24"/>
              </w:rPr>
            </w:pPr>
            <w:r w:rsidRPr="001B640C">
              <w:rPr>
                <w:szCs w:val="24"/>
              </w:rPr>
              <w:t>Email</w:t>
            </w:r>
          </w:p>
        </w:tc>
      </w:tr>
      <w:tr w:rsidR="005F1B7A" w:rsidRPr="001B640C" w:rsidTr="004F23DC">
        <w:trPr>
          <w:trHeight w:val="179"/>
        </w:trPr>
        <w:tc>
          <w:tcPr>
            <w:tcW w:w="1526" w:type="dxa"/>
          </w:tcPr>
          <w:p w:rsidR="005F1B7A" w:rsidRPr="001B640C" w:rsidRDefault="0044180C" w:rsidP="00000281">
            <w:pPr>
              <w:rPr>
                <w:szCs w:val="24"/>
              </w:rPr>
            </w:pPr>
            <w:r>
              <w:rPr>
                <w:szCs w:val="24"/>
              </w:rPr>
              <w:t>6</w:t>
            </w:r>
            <w:r w:rsidR="005F1B7A" w:rsidRPr="001B640C">
              <w:rPr>
                <w:szCs w:val="24"/>
              </w:rPr>
              <w:t>.</w:t>
            </w:r>
          </w:p>
        </w:tc>
        <w:tc>
          <w:tcPr>
            <w:tcW w:w="2909" w:type="dxa"/>
          </w:tcPr>
          <w:p w:rsidR="005F1B7A" w:rsidRPr="001B640C" w:rsidRDefault="005F1B7A" w:rsidP="00000281">
            <w:pPr>
              <w:rPr>
                <w:szCs w:val="24"/>
              </w:rPr>
            </w:pPr>
            <w:r w:rsidRPr="001B640C">
              <w:rPr>
                <w:szCs w:val="24"/>
              </w:rPr>
              <w:t xml:space="preserve">Task </w:t>
            </w:r>
            <w:r w:rsidR="000F2E88">
              <w:rPr>
                <w:szCs w:val="24"/>
              </w:rPr>
              <w:t>3</w:t>
            </w:r>
            <w:r w:rsidRPr="001B640C">
              <w:rPr>
                <w:szCs w:val="24"/>
              </w:rPr>
              <w:t xml:space="preserve"> – Monthly LIS Report</w:t>
            </w:r>
          </w:p>
        </w:tc>
        <w:tc>
          <w:tcPr>
            <w:tcW w:w="1736" w:type="dxa"/>
          </w:tcPr>
          <w:p w:rsidR="005F1B7A" w:rsidRPr="001B640C" w:rsidRDefault="0019765B" w:rsidP="00000281">
            <w:pPr>
              <w:rPr>
                <w:szCs w:val="24"/>
              </w:rPr>
            </w:pPr>
            <w:r w:rsidRPr="001B640C">
              <w:rPr>
                <w:szCs w:val="24"/>
              </w:rPr>
              <w:t>COR</w:t>
            </w:r>
          </w:p>
        </w:tc>
        <w:tc>
          <w:tcPr>
            <w:tcW w:w="1599" w:type="dxa"/>
          </w:tcPr>
          <w:p w:rsidR="005F1B7A" w:rsidRPr="001B640C" w:rsidRDefault="005F1B7A" w:rsidP="00000281">
            <w:pPr>
              <w:rPr>
                <w:szCs w:val="24"/>
              </w:rPr>
            </w:pPr>
            <w:r w:rsidRPr="001B640C">
              <w:rPr>
                <w:szCs w:val="24"/>
              </w:rPr>
              <w:t>20</w:t>
            </w:r>
            <w:r w:rsidRPr="001B640C">
              <w:rPr>
                <w:szCs w:val="24"/>
                <w:vertAlign w:val="superscript"/>
              </w:rPr>
              <w:t>th</w:t>
            </w:r>
            <w:r w:rsidRPr="001B640C">
              <w:rPr>
                <w:szCs w:val="24"/>
              </w:rPr>
              <w:t xml:space="preserve"> Day of the Month</w:t>
            </w:r>
          </w:p>
        </w:tc>
        <w:tc>
          <w:tcPr>
            <w:tcW w:w="1580" w:type="dxa"/>
          </w:tcPr>
          <w:p w:rsidR="005F1B7A" w:rsidRPr="001B640C" w:rsidRDefault="005F1B7A" w:rsidP="00000281">
            <w:pPr>
              <w:rPr>
                <w:szCs w:val="24"/>
              </w:rPr>
            </w:pPr>
            <w:r w:rsidRPr="001B640C">
              <w:rPr>
                <w:szCs w:val="24"/>
              </w:rPr>
              <w:t>CMS ART</w:t>
            </w:r>
          </w:p>
        </w:tc>
      </w:tr>
      <w:tr w:rsidR="005F1B7A" w:rsidRPr="001B640C" w:rsidTr="004F23DC">
        <w:trPr>
          <w:trHeight w:val="179"/>
        </w:trPr>
        <w:tc>
          <w:tcPr>
            <w:tcW w:w="1526" w:type="dxa"/>
          </w:tcPr>
          <w:p w:rsidR="005F1B7A" w:rsidRPr="001B640C" w:rsidRDefault="0044180C" w:rsidP="00000281">
            <w:pPr>
              <w:rPr>
                <w:szCs w:val="24"/>
              </w:rPr>
            </w:pPr>
            <w:r>
              <w:rPr>
                <w:szCs w:val="24"/>
              </w:rPr>
              <w:t>7</w:t>
            </w:r>
            <w:r w:rsidR="005F1B7A" w:rsidRPr="001B640C">
              <w:rPr>
                <w:szCs w:val="24"/>
              </w:rPr>
              <w:t>.</w:t>
            </w:r>
          </w:p>
        </w:tc>
        <w:tc>
          <w:tcPr>
            <w:tcW w:w="2909" w:type="dxa"/>
          </w:tcPr>
          <w:p w:rsidR="005F1B7A" w:rsidRPr="001B640C" w:rsidRDefault="005F1B7A" w:rsidP="00000281">
            <w:pPr>
              <w:rPr>
                <w:szCs w:val="24"/>
              </w:rPr>
            </w:pPr>
            <w:r w:rsidRPr="001B640C">
              <w:rPr>
                <w:szCs w:val="24"/>
              </w:rPr>
              <w:t xml:space="preserve">Task </w:t>
            </w:r>
            <w:r w:rsidR="000F2E88">
              <w:rPr>
                <w:szCs w:val="24"/>
              </w:rPr>
              <w:t>3</w:t>
            </w:r>
            <w:r w:rsidRPr="001B640C">
              <w:rPr>
                <w:szCs w:val="24"/>
              </w:rPr>
              <w:t xml:space="preserve"> – Monthly LIS Detail Report</w:t>
            </w:r>
          </w:p>
        </w:tc>
        <w:tc>
          <w:tcPr>
            <w:tcW w:w="1736" w:type="dxa"/>
          </w:tcPr>
          <w:p w:rsidR="005F1B7A" w:rsidRPr="001B640C" w:rsidRDefault="0019765B" w:rsidP="00000281">
            <w:pPr>
              <w:rPr>
                <w:szCs w:val="24"/>
              </w:rPr>
            </w:pPr>
            <w:r w:rsidRPr="001B640C">
              <w:rPr>
                <w:szCs w:val="24"/>
              </w:rPr>
              <w:t>COR</w:t>
            </w:r>
          </w:p>
        </w:tc>
        <w:tc>
          <w:tcPr>
            <w:tcW w:w="1599" w:type="dxa"/>
          </w:tcPr>
          <w:p w:rsidR="005F1B7A" w:rsidRPr="001B640C" w:rsidRDefault="005F1B7A" w:rsidP="00000281">
            <w:pPr>
              <w:rPr>
                <w:szCs w:val="24"/>
              </w:rPr>
            </w:pPr>
            <w:r w:rsidRPr="001B640C">
              <w:rPr>
                <w:szCs w:val="24"/>
              </w:rPr>
              <w:t>20</w:t>
            </w:r>
            <w:r w:rsidRPr="001B640C">
              <w:rPr>
                <w:szCs w:val="24"/>
                <w:vertAlign w:val="superscript"/>
              </w:rPr>
              <w:t>th</w:t>
            </w:r>
            <w:r w:rsidRPr="001B640C">
              <w:rPr>
                <w:szCs w:val="24"/>
              </w:rPr>
              <w:t xml:space="preserve"> Day of the Month</w:t>
            </w:r>
          </w:p>
        </w:tc>
        <w:tc>
          <w:tcPr>
            <w:tcW w:w="1580" w:type="dxa"/>
          </w:tcPr>
          <w:p w:rsidR="005F1B7A" w:rsidRPr="001B640C" w:rsidRDefault="005F1B7A" w:rsidP="00000281">
            <w:pPr>
              <w:rPr>
                <w:szCs w:val="24"/>
              </w:rPr>
            </w:pPr>
            <w:r w:rsidRPr="001B640C">
              <w:rPr>
                <w:szCs w:val="24"/>
              </w:rPr>
              <w:t>CMS ART</w:t>
            </w:r>
          </w:p>
        </w:tc>
      </w:tr>
      <w:tr w:rsidR="005F1B7A" w:rsidRPr="001B640C" w:rsidTr="004F23DC">
        <w:trPr>
          <w:trHeight w:val="179"/>
        </w:trPr>
        <w:tc>
          <w:tcPr>
            <w:tcW w:w="1526" w:type="dxa"/>
          </w:tcPr>
          <w:p w:rsidR="005F1B7A" w:rsidRPr="001B640C" w:rsidRDefault="0044180C" w:rsidP="00000281">
            <w:pPr>
              <w:rPr>
                <w:szCs w:val="24"/>
              </w:rPr>
            </w:pPr>
            <w:r>
              <w:rPr>
                <w:szCs w:val="24"/>
              </w:rPr>
              <w:t>8</w:t>
            </w:r>
            <w:r w:rsidR="005F1B7A" w:rsidRPr="001B640C">
              <w:rPr>
                <w:szCs w:val="24"/>
              </w:rPr>
              <w:t>.</w:t>
            </w:r>
          </w:p>
        </w:tc>
        <w:tc>
          <w:tcPr>
            <w:tcW w:w="2909" w:type="dxa"/>
          </w:tcPr>
          <w:p w:rsidR="005F1B7A" w:rsidRDefault="005F1B7A" w:rsidP="00000281">
            <w:pPr>
              <w:rPr>
                <w:szCs w:val="24"/>
              </w:rPr>
            </w:pPr>
            <w:r w:rsidRPr="001B640C">
              <w:rPr>
                <w:szCs w:val="24"/>
              </w:rPr>
              <w:t xml:space="preserve">Task </w:t>
            </w:r>
            <w:r w:rsidR="000F2E88">
              <w:rPr>
                <w:szCs w:val="24"/>
              </w:rPr>
              <w:t>4</w:t>
            </w:r>
            <w:r w:rsidRPr="001B640C">
              <w:rPr>
                <w:szCs w:val="24"/>
              </w:rPr>
              <w:t xml:space="preserve"> </w:t>
            </w:r>
            <w:r w:rsidR="00A45872">
              <w:rPr>
                <w:szCs w:val="24"/>
              </w:rPr>
              <w:t>–</w:t>
            </w:r>
            <w:r w:rsidRPr="001B640C">
              <w:rPr>
                <w:szCs w:val="24"/>
              </w:rPr>
              <w:t xml:space="preserve"> Process Retroactive Adjustments for Special Needs Plan –Final Disposition Report</w:t>
            </w:r>
          </w:p>
          <w:p w:rsidR="00256A67" w:rsidRPr="001B640C" w:rsidRDefault="00256A67" w:rsidP="00000281">
            <w:pPr>
              <w:rPr>
                <w:szCs w:val="24"/>
              </w:rPr>
            </w:pPr>
          </w:p>
        </w:tc>
        <w:tc>
          <w:tcPr>
            <w:tcW w:w="1736" w:type="dxa"/>
          </w:tcPr>
          <w:p w:rsidR="005F1B7A" w:rsidRPr="001B640C" w:rsidRDefault="0019765B" w:rsidP="00000281">
            <w:pPr>
              <w:rPr>
                <w:szCs w:val="24"/>
              </w:rPr>
            </w:pPr>
            <w:r w:rsidRPr="001B640C">
              <w:rPr>
                <w:szCs w:val="24"/>
              </w:rPr>
              <w:t>MAOs, MA-PDs, PDPs</w:t>
            </w:r>
          </w:p>
        </w:tc>
        <w:tc>
          <w:tcPr>
            <w:tcW w:w="1599" w:type="dxa"/>
          </w:tcPr>
          <w:p w:rsidR="005F1B7A" w:rsidRPr="001B640C" w:rsidRDefault="005F1B7A" w:rsidP="00000281">
            <w:pPr>
              <w:rPr>
                <w:szCs w:val="24"/>
              </w:rPr>
            </w:pPr>
            <w:r w:rsidRPr="001B640C">
              <w:rPr>
                <w:szCs w:val="24"/>
              </w:rPr>
              <w:t>As needed</w:t>
            </w:r>
          </w:p>
        </w:tc>
        <w:tc>
          <w:tcPr>
            <w:tcW w:w="1580" w:type="dxa"/>
          </w:tcPr>
          <w:p w:rsidR="005F1B7A" w:rsidRPr="001B640C" w:rsidRDefault="005F1B7A" w:rsidP="00000281">
            <w:pPr>
              <w:rPr>
                <w:szCs w:val="24"/>
              </w:rPr>
            </w:pPr>
            <w:r w:rsidRPr="001B640C">
              <w:rPr>
                <w:szCs w:val="24"/>
              </w:rPr>
              <w:t>As specified by CMS</w:t>
            </w:r>
          </w:p>
        </w:tc>
      </w:tr>
      <w:tr w:rsidR="005F1B7A" w:rsidRPr="001B640C" w:rsidTr="004F23DC">
        <w:trPr>
          <w:trHeight w:val="179"/>
        </w:trPr>
        <w:tc>
          <w:tcPr>
            <w:tcW w:w="1526" w:type="dxa"/>
          </w:tcPr>
          <w:p w:rsidR="005F1B7A" w:rsidRPr="001B640C" w:rsidDel="008D5448" w:rsidRDefault="0044180C" w:rsidP="00000281">
            <w:pPr>
              <w:rPr>
                <w:szCs w:val="24"/>
              </w:rPr>
            </w:pPr>
            <w:r>
              <w:rPr>
                <w:szCs w:val="24"/>
              </w:rPr>
              <w:t>9</w:t>
            </w:r>
            <w:r w:rsidR="005F1B7A" w:rsidRPr="001B640C">
              <w:rPr>
                <w:szCs w:val="24"/>
              </w:rPr>
              <w:t>.</w:t>
            </w:r>
          </w:p>
        </w:tc>
        <w:tc>
          <w:tcPr>
            <w:tcW w:w="2909" w:type="dxa"/>
          </w:tcPr>
          <w:p w:rsidR="005F1B7A" w:rsidRPr="001B640C" w:rsidRDefault="005F1B7A" w:rsidP="00000281">
            <w:pPr>
              <w:rPr>
                <w:szCs w:val="24"/>
              </w:rPr>
            </w:pPr>
            <w:r w:rsidRPr="001B640C">
              <w:rPr>
                <w:szCs w:val="24"/>
              </w:rPr>
              <w:t xml:space="preserve">Task </w:t>
            </w:r>
            <w:r w:rsidR="000F2E88">
              <w:rPr>
                <w:szCs w:val="24"/>
              </w:rPr>
              <w:t>5</w:t>
            </w:r>
            <w:r w:rsidRPr="001B640C">
              <w:rPr>
                <w:szCs w:val="24"/>
              </w:rPr>
              <w:t xml:space="preserve"> – Quality Review Schedule</w:t>
            </w:r>
          </w:p>
        </w:tc>
        <w:tc>
          <w:tcPr>
            <w:tcW w:w="1736" w:type="dxa"/>
          </w:tcPr>
          <w:p w:rsidR="005F1B7A" w:rsidRPr="001B640C" w:rsidRDefault="0019765B" w:rsidP="00000281">
            <w:pPr>
              <w:rPr>
                <w:szCs w:val="24"/>
              </w:rPr>
            </w:pPr>
            <w:r w:rsidRPr="001B640C">
              <w:rPr>
                <w:szCs w:val="24"/>
              </w:rPr>
              <w:t>COR</w:t>
            </w:r>
          </w:p>
        </w:tc>
        <w:tc>
          <w:tcPr>
            <w:tcW w:w="1599" w:type="dxa"/>
          </w:tcPr>
          <w:p w:rsidR="005F1B7A" w:rsidRPr="001B640C" w:rsidRDefault="005F1B7A" w:rsidP="00000281">
            <w:pPr>
              <w:rPr>
                <w:szCs w:val="24"/>
              </w:rPr>
            </w:pPr>
            <w:r w:rsidRPr="001B640C">
              <w:rPr>
                <w:szCs w:val="24"/>
              </w:rPr>
              <w:t>15</w:t>
            </w:r>
            <w:r w:rsidRPr="001B640C">
              <w:rPr>
                <w:szCs w:val="24"/>
                <w:vertAlign w:val="superscript"/>
              </w:rPr>
              <w:t>th</w:t>
            </w:r>
            <w:r w:rsidRPr="001B640C">
              <w:rPr>
                <w:szCs w:val="24"/>
              </w:rPr>
              <w:t xml:space="preserve"> of the Month beginning each Quarter</w:t>
            </w:r>
          </w:p>
        </w:tc>
        <w:tc>
          <w:tcPr>
            <w:tcW w:w="1580" w:type="dxa"/>
          </w:tcPr>
          <w:p w:rsidR="005F1B7A" w:rsidRPr="001B640C" w:rsidRDefault="005F1B7A" w:rsidP="00000281">
            <w:pPr>
              <w:rPr>
                <w:szCs w:val="24"/>
              </w:rPr>
            </w:pPr>
            <w:r w:rsidRPr="001B640C">
              <w:rPr>
                <w:szCs w:val="24"/>
              </w:rPr>
              <w:t>CMS ART</w:t>
            </w:r>
          </w:p>
        </w:tc>
      </w:tr>
      <w:tr w:rsidR="005F1B7A" w:rsidRPr="001B640C" w:rsidTr="004F23DC">
        <w:trPr>
          <w:trHeight w:val="179"/>
        </w:trPr>
        <w:tc>
          <w:tcPr>
            <w:tcW w:w="1526" w:type="dxa"/>
          </w:tcPr>
          <w:p w:rsidR="005F1B7A" w:rsidRPr="001B640C" w:rsidDel="008D5448" w:rsidRDefault="0044180C" w:rsidP="00000281">
            <w:pPr>
              <w:rPr>
                <w:szCs w:val="24"/>
              </w:rPr>
            </w:pPr>
            <w:r>
              <w:rPr>
                <w:szCs w:val="24"/>
              </w:rPr>
              <w:lastRenderedPageBreak/>
              <w:t>10</w:t>
            </w:r>
            <w:r w:rsidR="005F1B7A" w:rsidRPr="001B640C">
              <w:rPr>
                <w:szCs w:val="24"/>
              </w:rPr>
              <w:t>.</w:t>
            </w:r>
          </w:p>
        </w:tc>
        <w:tc>
          <w:tcPr>
            <w:tcW w:w="2909" w:type="dxa"/>
          </w:tcPr>
          <w:p w:rsidR="005F1B7A" w:rsidRPr="001B640C" w:rsidRDefault="005F1B7A" w:rsidP="00000281">
            <w:pPr>
              <w:rPr>
                <w:szCs w:val="24"/>
              </w:rPr>
            </w:pPr>
            <w:r w:rsidRPr="001B640C">
              <w:rPr>
                <w:szCs w:val="24"/>
              </w:rPr>
              <w:t xml:space="preserve">Task </w:t>
            </w:r>
            <w:r w:rsidR="000F2E88">
              <w:rPr>
                <w:szCs w:val="24"/>
              </w:rPr>
              <w:t>5</w:t>
            </w:r>
            <w:r w:rsidRPr="001B640C">
              <w:rPr>
                <w:szCs w:val="24"/>
              </w:rPr>
              <w:t xml:space="preserve"> – Quality Review Report</w:t>
            </w:r>
          </w:p>
        </w:tc>
        <w:tc>
          <w:tcPr>
            <w:tcW w:w="1736" w:type="dxa"/>
          </w:tcPr>
          <w:p w:rsidR="005F1B7A" w:rsidRPr="001B640C" w:rsidRDefault="0019765B" w:rsidP="00000281">
            <w:pPr>
              <w:rPr>
                <w:szCs w:val="24"/>
              </w:rPr>
            </w:pPr>
            <w:r w:rsidRPr="001B640C">
              <w:rPr>
                <w:szCs w:val="24"/>
              </w:rPr>
              <w:t>COR</w:t>
            </w:r>
            <w:r w:rsidR="005F1B7A" w:rsidRPr="001B640C">
              <w:rPr>
                <w:szCs w:val="24"/>
              </w:rPr>
              <w:t>, RO Account Managers, Plans</w:t>
            </w:r>
          </w:p>
        </w:tc>
        <w:tc>
          <w:tcPr>
            <w:tcW w:w="1599" w:type="dxa"/>
          </w:tcPr>
          <w:p w:rsidR="005F1B7A" w:rsidRPr="001B640C" w:rsidRDefault="005F1B7A" w:rsidP="00000281">
            <w:pPr>
              <w:rPr>
                <w:szCs w:val="24"/>
              </w:rPr>
            </w:pPr>
            <w:r w:rsidRPr="001B640C">
              <w:rPr>
                <w:szCs w:val="24"/>
              </w:rPr>
              <w:t>15</w:t>
            </w:r>
            <w:r w:rsidRPr="001B640C">
              <w:rPr>
                <w:szCs w:val="24"/>
                <w:vertAlign w:val="superscript"/>
              </w:rPr>
              <w:t>th</w:t>
            </w:r>
            <w:r w:rsidRPr="001B640C">
              <w:rPr>
                <w:szCs w:val="24"/>
              </w:rPr>
              <w:t xml:space="preserve"> Day of each Month</w:t>
            </w:r>
          </w:p>
        </w:tc>
        <w:tc>
          <w:tcPr>
            <w:tcW w:w="1580" w:type="dxa"/>
          </w:tcPr>
          <w:p w:rsidR="005F1B7A" w:rsidRPr="001B640C" w:rsidRDefault="005F1B7A" w:rsidP="00000281">
            <w:pPr>
              <w:rPr>
                <w:szCs w:val="24"/>
              </w:rPr>
            </w:pPr>
            <w:r w:rsidRPr="001B640C">
              <w:rPr>
                <w:szCs w:val="24"/>
              </w:rPr>
              <w:t>Email</w:t>
            </w:r>
          </w:p>
        </w:tc>
      </w:tr>
      <w:tr w:rsidR="0019765B" w:rsidRPr="001B640C" w:rsidTr="004F23DC">
        <w:trPr>
          <w:trHeight w:val="179"/>
        </w:trPr>
        <w:tc>
          <w:tcPr>
            <w:tcW w:w="1526" w:type="dxa"/>
          </w:tcPr>
          <w:p w:rsidR="0019765B" w:rsidRPr="001B640C" w:rsidRDefault="0044180C" w:rsidP="005F0F2D">
            <w:pPr>
              <w:rPr>
                <w:szCs w:val="24"/>
              </w:rPr>
            </w:pPr>
            <w:r>
              <w:rPr>
                <w:szCs w:val="24"/>
              </w:rPr>
              <w:t>11</w:t>
            </w:r>
            <w:r w:rsidR="0019765B" w:rsidRPr="001B640C">
              <w:rPr>
                <w:szCs w:val="24"/>
              </w:rPr>
              <w:t xml:space="preserve">. </w:t>
            </w:r>
          </w:p>
        </w:tc>
        <w:tc>
          <w:tcPr>
            <w:tcW w:w="2909" w:type="dxa"/>
          </w:tcPr>
          <w:p w:rsidR="0019765B" w:rsidRPr="001B640C" w:rsidRDefault="0019765B" w:rsidP="00742602">
            <w:pPr>
              <w:rPr>
                <w:szCs w:val="24"/>
              </w:rPr>
            </w:pPr>
            <w:r w:rsidRPr="001B640C">
              <w:rPr>
                <w:szCs w:val="24"/>
              </w:rPr>
              <w:t xml:space="preserve">Task </w:t>
            </w:r>
            <w:r w:rsidR="000F2E88">
              <w:rPr>
                <w:szCs w:val="24"/>
              </w:rPr>
              <w:t>6</w:t>
            </w:r>
            <w:r w:rsidRPr="001B640C">
              <w:rPr>
                <w:szCs w:val="24"/>
              </w:rPr>
              <w:t xml:space="preserve"> - </w:t>
            </w:r>
            <w:r w:rsidR="00742602" w:rsidRPr="001B640C">
              <w:rPr>
                <w:szCs w:val="24"/>
              </w:rPr>
              <w:t xml:space="preserve"> Process Reinstatements for Dual Eligible Beneficiaries </w:t>
            </w:r>
          </w:p>
        </w:tc>
        <w:tc>
          <w:tcPr>
            <w:tcW w:w="1736" w:type="dxa"/>
          </w:tcPr>
          <w:p w:rsidR="0019765B" w:rsidRPr="001B640C" w:rsidDel="0019765B" w:rsidRDefault="00742602" w:rsidP="00000281">
            <w:pPr>
              <w:rPr>
                <w:szCs w:val="24"/>
              </w:rPr>
            </w:pPr>
            <w:r w:rsidRPr="001B640C">
              <w:rPr>
                <w:szCs w:val="24"/>
              </w:rPr>
              <w:t>Financial Alignment Demonstration</w:t>
            </w:r>
            <w:r w:rsidR="00B26DDC">
              <w:rPr>
                <w:szCs w:val="24"/>
              </w:rPr>
              <w:t>s</w:t>
            </w:r>
          </w:p>
        </w:tc>
        <w:tc>
          <w:tcPr>
            <w:tcW w:w="1599" w:type="dxa"/>
          </w:tcPr>
          <w:p w:rsidR="0019765B" w:rsidRPr="001B640C" w:rsidRDefault="0019765B" w:rsidP="00000281">
            <w:pPr>
              <w:rPr>
                <w:szCs w:val="24"/>
              </w:rPr>
            </w:pPr>
            <w:r w:rsidRPr="001B640C">
              <w:rPr>
                <w:szCs w:val="24"/>
              </w:rPr>
              <w:t>As needed</w:t>
            </w:r>
          </w:p>
        </w:tc>
        <w:tc>
          <w:tcPr>
            <w:tcW w:w="1580" w:type="dxa"/>
          </w:tcPr>
          <w:p w:rsidR="0019765B" w:rsidRPr="001B640C" w:rsidRDefault="0019765B" w:rsidP="00000281">
            <w:pPr>
              <w:rPr>
                <w:szCs w:val="24"/>
              </w:rPr>
            </w:pPr>
            <w:r w:rsidRPr="001B640C">
              <w:rPr>
                <w:szCs w:val="24"/>
              </w:rPr>
              <w:t>As specified by CMS</w:t>
            </w:r>
          </w:p>
        </w:tc>
      </w:tr>
      <w:tr w:rsidR="00B26DDC" w:rsidRPr="00B26DDC" w:rsidTr="004F23DC">
        <w:trPr>
          <w:trHeight w:val="179"/>
        </w:trPr>
        <w:tc>
          <w:tcPr>
            <w:tcW w:w="1526" w:type="dxa"/>
          </w:tcPr>
          <w:p w:rsidR="00B26DDC" w:rsidRPr="002F7580" w:rsidRDefault="00B26DDC" w:rsidP="00CA5E45">
            <w:pPr>
              <w:rPr>
                <w:szCs w:val="24"/>
              </w:rPr>
            </w:pPr>
            <w:r w:rsidRPr="002F7580">
              <w:rPr>
                <w:szCs w:val="24"/>
              </w:rPr>
              <w:t>11.</w:t>
            </w:r>
          </w:p>
        </w:tc>
        <w:tc>
          <w:tcPr>
            <w:tcW w:w="2909" w:type="dxa"/>
          </w:tcPr>
          <w:p w:rsidR="00B26DDC" w:rsidRPr="002F7580" w:rsidRDefault="00B26DDC" w:rsidP="00742602">
            <w:pPr>
              <w:rPr>
                <w:szCs w:val="24"/>
              </w:rPr>
            </w:pPr>
            <w:r w:rsidRPr="002F7580">
              <w:rPr>
                <w:szCs w:val="24"/>
              </w:rPr>
              <w:t>Task 6 – Weekly Scorecard</w:t>
            </w:r>
          </w:p>
        </w:tc>
        <w:tc>
          <w:tcPr>
            <w:tcW w:w="1736" w:type="dxa"/>
          </w:tcPr>
          <w:p w:rsidR="00B26DDC" w:rsidRPr="002F7580" w:rsidRDefault="00B26DDC" w:rsidP="00000281">
            <w:pPr>
              <w:rPr>
                <w:szCs w:val="24"/>
              </w:rPr>
            </w:pPr>
            <w:r w:rsidRPr="002F7580">
              <w:rPr>
                <w:szCs w:val="24"/>
              </w:rPr>
              <w:t>Financial Alignment Demonstrations</w:t>
            </w:r>
          </w:p>
        </w:tc>
        <w:tc>
          <w:tcPr>
            <w:tcW w:w="1599" w:type="dxa"/>
          </w:tcPr>
          <w:p w:rsidR="00B26DDC" w:rsidRPr="002F7580" w:rsidRDefault="00B26DDC" w:rsidP="00000281">
            <w:pPr>
              <w:rPr>
                <w:szCs w:val="24"/>
              </w:rPr>
            </w:pPr>
          </w:p>
          <w:p w:rsidR="00B26DDC" w:rsidRPr="002F7580" w:rsidRDefault="00B26DDC" w:rsidP="00000281">
            <w:pPr>
              <w:rPr>
                <w:szCs w:val="24"/>
              </w:rPr>
            </w:pPr>
            <w:r w:rsidRPr="002F7580">
              <w:rPr>
                <w:szCs w:val="24"/>
              </w:rPr>
              <w:t>Every Wednesday</w:t>
            </w:r>
          </w:p>
        </w:tc>
        <w:tc>
          <w:tcPr>
            <w:tcW w:w="1580" w:type="dxa"/>
          </w:tcPr>
          <w:p w:rsidR="00B26DDC" w:rsidRPr="002F7580" w:rsidRDefault="00B26DDC" w:rsidP="00000281">
            <w:pPr>
              <w:rPr>
                <w:szCs w:val="24"/>
              </w:rPr>
            </w:pPr>
          </w:p>
          <w:p w:rsidR="00B26DDC" w:rsidRPr="002F7580" w:rsidRDefault="00B26DDC" w:rsidP="00000281">
            <w:pPr>
              <w:rPr>
                <w:szCs w:val="24"/>
              </w:rPr>
            </w:pPr>
            <w:r w:rsidRPr="002F7580">
              <w:rPr>
                <w:szCs w:val="24"/>
              </w:rPr>
              <w:t xml:space="preserve">Email </w:t>
            </w:r>
          </w:p>
        </w:tc>
      </w:tr>
      <w:tr w:rsidR="00253510" w:rsidRPr="001B640C" w:rsidTr="004F23DC">
        <w:trPr>
          <w:trHeight w:val="179"/>
        </w:trPr>
        <w:tc>
          <w:tcPr>
            <w:tcW w:w="1526" w:type="dxa"/>
          </w:tcPr>
          <w:p w:rsidR="00253510" w:rsidRPr="001B640C" w:rsidRDefault="00253510" w:rsidP="00CA5E45">
            <w:pPr>
              <w:rPr>
                <w:szCs w:val="24"/>
              </w:rPr>
            </w:pPr>
          </w:p>
        </w:tc>
        <w:tc>
          <w:tcPr>
            <w:tcW w:w="2909" w:type="dxa"/>
          </w:tcPr>
          <w:p w:rsidR="00253510" w:rsidRPr="001B640C" w:rsidRDefault="00253510" w:rsidP="00742602">
            <w:pPr>
              <w:rPr>
                <w:b/>
                <w:szCs w:val="24"/>
              </w:rPr>
            </w:pPr>
            <w:r w:rsidRPr="001B640C">
              <w:rPr>
                <w:b/>
                <w:szCs w:val="24"/>
              </w:rPr>
              <w:t>Project Management</w:t>
            </w:r>
          </w:p>
        </w:tc>
        <w:tc>
          <w:tcPr>
            <w:tcW w:w="1736" w:type="dxa"/>
          </w:tcPr>
          <w:p w:rsidR="00253510" w:rsidRPr="001B640C" w:rsidRDefault="00253510" w:rsidP="00000281">
            <w:pPr>
              <w:rPr>
                <w:szCs w:val="24"/>
              </w:rPr>
            </w:pPr>
          </w:p>
        </w:tc>
        <w:tc>
          <w:tcPr>
            <w:tcW w:w="1599" w:type="dxa"/>
          </w:tcPr>
          <w:p w:rsidR="00253510" w:rsidRPr="001B640C" w:rsidRDefault="00253510" w:rsidP="00000281">
            <w:pPr>
              <w:rPr>
                <w:szCs w:val="24"/>
              </w:rPr>
            </w:pPr>
          </w:p>
        </w:tc>
        <w:tc>
          <w:tcPr>
            <w:tcW w:w="1580" w:type="dxa"/>
          </w:tcPr>
          <w:p w:rsidR="00253510" w:rsidRPr="001B640C" w:rsidRDefault="00253510" w:rsidP="00000281">
            <w:pPr>
              <w:rPr>
                <w:szCs w:val="24"/>
              </w:rPr>
            </w:pPr>
          </w:p>
        </w:tc>
      </w:tr>
      <w:tr w:rsidR="00A45872" w:rsidRPr="001B640C" w:rsidTr="004F23DC">
        <w:trPr>
          <w:trHeight w:val="179"/>
        </w:trPr>
        <w:tc>
          <w:tcPr>
            <w:tcW w:w="1526" w:type="dxa"/>
          </w:tcPr>
          <w:p w:rsidR="00A45872" w:rsidRPr="001B640C" w:rsidRDefault="00A45872" w:rsidP="00A45872">
            <w:pPr>
              <w:rPr>
                <w:szCs w:val="24"/>
              </w:rPr>
            </w:pPr>
            <w:r>
              <w:rPr>
                <w:szCs w:val="24"/>
              </w:rPr>
              <w:t>12.</w:t>
            </w:r>
          </w:p>
        </w:tc>
        <w:tc>
          <w:tcPr>
            <w:tcW w:w="2909" w:type="dxa"/>
          </w:tcPr>
          <w:p w:rsidR="00A45872" w:rsidRPr="001B640C" w:rsidRDefault="00A45872" w:rsidP="00742602">
            <w:pPr>
              <w:rPr>
                <w:b/>
                <w:szCs w:val="24"/>
              </w:rPr>
            </w:pPr>
            <w:r>
              <w:rPr>
                <w:b/>
                <w:szCs w:val="24"/>
              </w:rPr>
              <w:t>Kick-off Meeting</w:t>
            </w:r>
          </w:p>
        </w:tc>
        <w:tc>
          <w:tcPr>
            <w:tcW w:w="1736" w:type="dxa"/>
          </w:tcPr>
          <w:p w:rsidR="00A45872" w:rsidRPr="001B640C" w:rsidRDefault="00A45872" w:rsidP="00000281">
            <w:pPr>
              <w:rPr>
                <w:szCs w:val="24"/>
              </w:rPr>
            </w:pPr>
          </w:p>
        </w:tc>
        <w:tc>
          <w:tcPr>
            <w:tcW w:w="1599" w:type="dxa"/>
          </w:tcPr>
          <w:p w:rsidR="00A45872" w:rsidRPr="001B640C" w:rsidRDefault="00A45872" w:rsidP="00000281">
            <w:pPr>
              <w:rPr>
                <w:szCs w:val="24"/>
              </w:rPr>
            </w:pPr>
            <w:r>
              <w:rPr>
                <w:szCs w:val="24"/>
              </w:rPr>
              <w:t>Within 10 business days of Task Order Award</w:t>
            </w:r>
          </w:p>
        </w:tc>
        <w:tc>
          <w:tcPr>
            <w:tcW w:w="1580" w:type="dxa"/>
          </w:tcPr>
          <w:p w:rsidR="00A45872" w:rsidRPr="001B640C" w:rsidRDefault="00A45872" w:rsidP="00000281">
            <w:pPr>
              <w:rPr>
                <w:szCs w:val="24"/>
              </w:rPr>
            </w:pPr>
          </w:p>
        </w:tc>
      </w:tr>
      <w:tr w:rsidR="00EB7684" w:rsidRPr="001B640C" w:rsidTr="004F23DC">
        <w:trPr>
          <w:trHeight w:val="179"/>
        </w:trPr>
        <w:tc>
          <w:tcPr>
            <w:tcW w:w="1526" w:type="dxa"/>
          </w:tcPr>
          <w:p w:rsidR="00EB7684" w:rsidRPr="001B640C" w:rsidRDefault="00A45872" w:rsidP="005F0F2D">
            <w:pPr>
              <w:rPr>
                <w:szCs w:val="24"/>
              </w:rPr>
            </w:pPr>
            <w:r>
              <w:rPr>
                <w:szCs w:val="24"/>
              </w:rPr>
              <w:t>13</w:t>
            </w:r>
            <w:r w:rsidR="00EB7684" w:rsidRPr="001B640C">
              <w:rPr>
                <w:szCs w:val="24"/>
              </w:rPr>
              <w:t xml:space="preserve">. </w:t>
            </w:r>
          </w:p>
        </w:tc>
        <w:tc>
          <w:tcPr>
            <w:tcW w:w="2909" w:type="dxa"/>
          </w:tcPr>
          <w:p w:rsidR="00EB7684" w:rsidRPr="001B640C" w:rsidRDefault="0099627D" w:rsidP="00742602">
            <w:pPr>
              <w:rPr>
                <w:szCs w:val="24"/>
              </w:rPr>
            </w:pPr>
            <w:r w:rsidRPr="001B640C">
              <w:rPr>
                <w:szCs w:val="24"/>
              </w:rPr>
              <w:t xml:space="preserve">Task </w:t>
            </w:r>
            <w:r w:rsidR="000F2E88">
              <w:rPr>
                <w:szCs w:val="24"/>
              </w:rPr>
              <w:t>7</w:t>
            </w:r>
            <w:r w:rsidRPr="001B640C">
              <w:rPr>
                <w:szCs w:val="24"/>
              </w:rPr>
              <w:t xml:space="preserve"> - </w:t>
            </w:r>
            <w:r w:rsidR="00EB7684" w:rsidRPr="001B640C">
              <w:rPr>
                <w:szCs w:val="24"/>
              </w:rPr>
              <w:t>Kick-off Meeting Minutes</w:t>
            </w:r>
          </w:p>
        </w:tc>
        <w:tc>
          <w:tcPr>
            <w:tcW w:w="1736" w:type="dxa"/>
          </w:tcPr>
          <w:p w:rsidR="00EB7684" w:rsidRPr="001B640C" w:rsidRDefault="00EB7684" w:rsidP="00000281">
            <w:pPr>
              <w:rPr>
                <w:szCs w:val="24"/>
              </w:rPr>
            </w:pPr>
            <w:r w:rsidRPr="001B640C">
              <w:rPr>
                <w:szCs w:val="24"/>
              </w:rPr>
              <w:t>COR/Contract Specialist</w:t>
            </w:r>
          </w:p>
        </w:tc>
        <w:tc>
          <w:tcPr>
            <w:tcW w:w="1599" w:type="dxa"/>
          </w:tcPr>
          <w:p w:rsidR="00EB7684" w:rsidRPr="001B640C" w:rsidRDefault="00EB7684" w:rsidP="00000281">
            <w:pPr>
              <w:rPr>
                <w:szCs w:val="24"/>
              </w:rPr>
            </w:pPr>
            <w:r w:rsidRPr="001B640C">
              <w:rPr>
                <w:szCs w:val="24"/>
              </w:rPr>
              <w:t>3 business days after the Kick-off Meeting</w:t>
            </w:r>
          </w:p>
        </w:tc>
        <w:tc>
          <w:tcPr>
            <w:tcW w:w="1580" w:type="dxa"/>
          </w:tcPr>
          <w:p w:rsidR="00EB7684" w:rsidRPr="001B640C" w:rsidRDefault="00EB7684" w:rsidP="00000281">
            <w:pPr>
              <w:rPr>
                <w:szCs w:val="24"/>
              </w:rPr>
            </w:pPr>
            <w:r w:rsidRPr="001B640C">
              <w:rPr>
                <w:szCs w:val="24"/>
              </w:rPr>
              <w:t>Email</w:t>
            </w:r>
          </w:p>
        </w:tc>
      </w:tr>
      <w:tr w:rsidR="00EB7684" w:rsidRPr="001B640C" w:rsidTr="004F23DC">
        <w:tc>
          <w:tcPr>
            <w:tcW w:w="1526" w:type="dxa"/>
          </w:tcPr>
          <w:p w:rsidR="00EB7684" w:rsidRPr="001B640C" w:rsidRDefault="00A45872" w:rsidP="005F0F2D">
            <w:pPr>
              <w:rPr>
                <w:szCs w:val="24"/>
              </w:rPr>
            </w:pPr>
            <w:r>
              <w:rPr>
                <w:szCs w:val="24"/>
              </w:rPr>
              <w:t>14</w:t>
            </w:r>
            <w:r w:rsidR="00EB7684" w:rsidRPr="001B640C">
              <w:rPr>
                <w:szCs w:val="24"/>
              </w:rPr>
              <w:t>.</w:t>
            </w:r>
          </w:p>
        </w:tc>
        <w:tc>
          <w:tcPr>
            <w:tcW w:w="2909" w:type="dxa"/>
          </w:tcPr>
          <w:p w:rsidR="00EB7684" w:rsidRPr="001B640C" w:rsidRDefault="0099627D" w:rsidP="00000281">
            <w:pPr>
              <w:rPr>
                <w:szCs w:val="24"/>
              </w:rPr>
            </w:pPr>
            <w:r w:rsidRPr="001B640C">
              <w:rPr>
                <w:szCs w:val="24"/>
              </w:rPr>
              <w:t xml:space="preserve">Task </w:t>
            </w:r>
            <w:r w:rsidR="000F2E88">
              <w:rPr>
                <w:szCs w:val="24"/>
              </w:rPr>
              <w:t>7</w:t>
            </w:r>
            <w:r w:rsidRPr="001B640C">
              <w:rPr>
                <w:szCs w:val="24"/>
              </w:rPr>
              <w:t xml:space="preserve"> - </w:t>
            </w:r>
            <w:r w:rsidR="00EB7684" w:rsidRPr="001B640C">
              <w:rPr>
                <w:szCs w:val="24"/>
              </w:rPr>
              <w:t>Draft Project Management Plan</w:t>
            </w:r>
          </w:p>
        </w:tc>
        <w:tc>
          <w:tcPr>
            <w:tcW w:w="1736" w:type="dxa"/>
          </w:tcPr>
          <w:p w:rsidR="00EB7684" w:rsidRPr="001B640C" w:rsidRDefault="00EB7684" w:rsidP="00000281">
            <w:pPr>
              <w:rPr>
                <w:szCs w:val="24"/>
              </w:rPr>
            </w:pPr>
            <w:r w:rsidRPr="001B640C">
              <w:rPr>
                <w:szCs w:val="24"/>
              </w:rPr>
              <w:t>COR</w:t>
            </w:r>
          </w:p>
        </w:tc>
        <w:tc>
          <w:tcPr>
            <w:tcW w:w="1599" w:type="dxa"/>
          </w:tcPr>
          <w:p w:rsidR="00EB7684" w:rsidRPr="001B640C" w:rsidRDefault="00EB7684" w:rsidP="00EB7684">
            <w:pPr>
              <w:rPr>
                <w:szCs w:val="24"/>
              </w:rPr>
            </w:pPr>
            <w:r w:rsidRPr="001B640C">
              <w:rPr>
                <w:szCs w:val="24"/>
              </w:rPr>
              <w:t>15 business days after Task Order award</w:t>
            </w:r>
          </w:p>
        </w:tc>
        <w:tc>
          <w:tcPr>
            <w:tcW w:w="1580" w:type="dxa"/>
          </w:tcPr>
          <w:p w:rsidR="00EB7684" w:rsidRPr="001B640C" w:rsidRDefault="00EB7684" w:rsidP="00000281">
            <w:pPr>
              <w:rPr>
                <w:szCs w:val="24"/>
              </w:rPr>
            </w:pPr>
            <w:r w:rsidRPr="001B640C">
              <w:rPr>
                <w:szCs w:val="24"/>
              </w:rPr>
              <w:t>CMS ART</w:t>
            </w:r>
          </w:p>
        </w:tc>
      </w:tr>
      <w:tr w:rsidR="00EB7684" w:rsidRPr="001B640C" w:rsidTr="004F23DC">
        <w:tc>
          <w:tcPr>
            <w:tcW w:w="1526" w:type="dxa"/>
          </w:tcPr>
          <w:p w:rsidR="00EB7684" w:rsidRPr="001B640C" w:rsidRDefault="00A45872" w:rsidP="005F0F2D">
            <w:pPr>
              <w:rPr>
                <w:szCs w:val="24"/>
              </w:rPr>
            </w:pPr>
            <w:r>
              <w:rPr>
                <w:szCs w:val="24"/>
              </w:rPr>
              <w:t>15</w:t>
            </w:r>
            <w:r w:rsidR="00EB7684" w:rsidRPr="001B640C">
              <w:rPr>
                <w:szCs w:val="24"/>
              </w:rPr>
              <w:t xml:space="preserve">. </w:t>
            </w:r>
          </w:p>
        </w:tc>
        <w:tc>
          <w:tcPr>
            <w:tcW w:w="2909" w:type="dxa"/>
          </w:tcPr>
          <w:p w:rsidR="00EB7684" w:rsidRPr="001B640C" w:rsidRDefault="0099627D" w:rsidP="00000281">
            <w:pPr>
              <w:rPr>
                <w:szCs w:val="24"/>
              </w:rPr>
            </w:pPr>
            <w:r w:rsidRPr="001B640C">
              <w:rPr>
                <w:szCs w:val="24"/>
              </w:rPr>
              <w:t xml:space="preserve">Task </w:t>
            </w:r>
            <w:r w:rsidR="000F2E88">
              <w:rPr>
                <w:szCs w:val="24"/>
              </w:rPr>
              <w:t>7</w:t>
            </w:r>
            <w:r w:rsidRPr="001B640C">
              <w:rPr>
                <w:szCs w:val="24"/>
              </w:rPr>
              <w:t xml:space="preserve"> - </w:t>
            </w:r>
            <w:r w:rsidR="00EB7684" w:rsidRPr="001B640C">
              <w:rPr>
                <w:szCs w:val="24"/>
              </w:rPr>
              <w:t>Final Project Management Plan</w:t>
            </w:r>
          </w:p>
        </w:tc>
        <w:tc>
          <w:tcPr>
            <w:tcW w:w="1736" w:type="dxa"/>
          </w:tcPr>
          <w:p w:rsidR="00EB7684" w:rsidRPr="001B640C" w:rsidRDefault="00EB7684" w:rsidP="00000281">
            <w:pPr>
              <w:rPr>
                <w:szCs w:val="24"/>
              </w:rPr>
            </w:pPr>
            <w:r w:rsidRPr="001B640C">
              <w:rPr>
                <w:szCs w:val="24"/>
              </w:rPr>
              <w:t>COR</w:t>
            </w:r>
          </w:p>
        </w:tc>
        <w:tc>
          <w:tcPr>
            <w:tcW w:w="1599" w:type="dxa"/>
          </w:tcPr>
          <w:p w:rsidR="00EB7684" w:rsidRPr="001B640C" w:rsidRDefault="00EB7684" w:rsidP="00000281">
            <w:pPr>
              <w:rPr>
                <w:szCs w:val="24"/>
              </w:rPr>
            </w:pPr>
            <w:r w:rsidRPr="001B640C">
              <w:rPr>
                <w:szCs w:val="24"/>
              </w:rPr>
              <w:t>10 business days after receiving CMS comments</w:t>
            </w:r>
          </w:p>
        </w:tc>
        <w:tc>
          <w:tcPr>
            <w:tcW w:w="1580" w:type="dxa"/>
          </w:tcPr>
          <w:p w:rsidR="00EB7684" w:rsidRPr="001B640C" w:rsidRDefault="00EB7684" w:rsidP="00000281">
            <w:pPr>
              <w:rPr>
                <w:szCs w:val="24"/>
              </w:rPr>
            </w:pPr>
            <w:r w:rsidRPr="001B640C">
              <w:rPr>
                <w:szCs w:val="24"/>
              </w:rPr>
              <w:t>CMS ART</w:t>
            </w:r>
          </w:p>
        </w:tc>
      </w:tr>
      <w:tr w:rsidR="00A2585F" w:rsidRPr="001B640C" w:rsidTr="004F23DC">
        <w:tc>
          <w:tcPr>
            <w:tcW w:w="1526" w:type="dxa"/>
          </w:tcPr>
          <w:p w:rsidR="00A2585F" w:rsidRPr="001B640C" w:rsidRDefault="00A45872" w:rsidP="005F0F2D">
            <w:pPr>
              <w:rPr>
                <w:szCs w:val="24"/>
              </w:rPr>
            </w:pPr>
            <w:r>
              <w:rPr>
                <w:szCs w:val="24"/>
              </w:rPr>
              <w:t>16</w:t>
            </w:r>
            <w:r w:rsidR="00A2585F" w:rsidRPr="001B640C">
              <w:rPr>
                <w:szCs w:val="24"/>
              </w:rPr>
              <w:t>.</w:t>
            </w:r>
          </w:p>
        </w:tc>
        <w:tc>
          <w:tcPr>
            <w:tcW w:w="2909" w:type="dxa"/>
          </w:tcPr>
          <w:p w:rsidR="00A2585F" w:rsidRPr="001B640C" w:rsidRDefault="00A2585F" w:rsidP="00000281">
            <w:pPr>
              <w:rPr>
                <w:szCs w:val="24"/>
              </w:rPr>
            </w:pPr>
            <w:r w:rsidRPr="001B640C">
              <w:rPr>
                <w:szCs w:val="24"/>
              </w:rPr>
              <w:t xml:space="preserve">Task </w:t>
            </w:r>
            <w:r w:rsidR="000F2E88">
              <w:rPr>
                <w:szCs w:val="24"/>
              </w:rPr>
              <w:t>7</w:t>
            </w:r>
            <w:r w:rsidRPr="001B640C">
              <w:rPr>
                <w:szCs w:val="24"/>
              </w:rPr>
              <w:t xml:space="preserve">-Report Financial Alignment Demonstration data separately from other plan-type data </w:t>
            </w:r>
          </w:p>
        </w:tc>
        <w:tc>
          <w:tcPr>
            <w:tcW w:w="1736" w:type="dxa"/>
          </w:tcPr>
          <w:p w:rsidR="00A2585F" w:rsidRPr="001B640C" w:rsidRDefault="00A2585F" w:rsidP="00000281">
            <w:pPr>
              <w:rPr>
                <w:szCs w:val="24"/>
              </w:rPr>
            </w:pPr>
            <w:r w:rsidRPr="001B640C">
              <w:rPr>
                <w:szCs w:val="24"/>
              </w:rPr>
              <w:t>COR</w:t>
            </w:r>
          </w:p>
        </w:tc>
        <w:tc>
          <w:tcPr>
            <w:tcW w:w="1599" w:type="dxa"/>
          </w:tcPr>
          <w:p w:rsidR="00A2585F" w:rsidRPr="001B640C" w:rsidRDefault="00A2585F" w:rsidP="00000281">
            <w:pPr>
              <w:rPr>
                <w:szCs w:val="24"/>
              </w:rPr>
            </w:pPr>
            <w:r w:rsidRPr="001B640C">
              <w:rPr>
                <w:szCs w:val="24"/>
              </w:rPr>
              <w:t>Bi-weekly</w:t>
            </w:r>
          </w:p>
        </w:tc>
        <w:tc>
          <w:tcPr>
            <w:tcW w:w="1580" w:type="dxa"/>
          </w:tcPr>
          <w:p w:rsidR="00A2585F" w:rsidRPr="001B640C" w:rsidRDefault="00A2585F" w:rsidP="00000281">
            <w:pPr>
              <w:rPr>
                <w:szCs w:val="24"/>
              </w:rPr>
            </w:pPr>
            <w:r w:rsidRPr="001B640C">
              <w:rPr>
                <w:szCs w:val="24"/>
              </w:rPr>
              <w:t>CMS ART</w:t>
            </w:r>
          </w:p>
        </w:tc>
      </w:tr>
      <w:tr w:rsidR="005F1B7A" w:rsidRPr="001B640C" w:rsidTr="004F23DC">
        <w:tc>
          <w:tcPr>
            <w:tcW w:w="1526" w:type="dxa"/>
          </w:tcPr>
          <w:p w:rsidR="005F1B7A" w:rsidRPr="001B640C" w:rsidRDefault="00A45872" w:rsidP="005F0F2D">
            <w:pPr>
              <w:rPr>
                <w:szCs w:val="24"/>
              </w:rPr>
            </w:pPr>
            <w:r>
              <w:rPr>
                <w:szCs w:val="24"/>
              </w:rPr>
              <w:t>17</w:t>
            </w:r>
            <w:r w:rsidR="005F1B7A" w:rsidRPr="001B640C">
              <w:rPr>
                <w:szCs w:val="24"/>
              </w:rPr>
              <w:t>.</w:t>
            </w:r>
          </w:p>
        </w:tc>
        <w:tc>
          <w:tcPr>
            <w:tcW w:w="2909" w:type="dxa"/>
          </w:tcPr>
          <w:p w:rsidR="005F1B7A" w:rsidRPr="001B640C" w:rsidRDefault="0099627D" w:rsidP="00000281">
            <w:pPr>
              <w:rPr>
                <w:szCs w:val="24"/>
              </w:rPr>
            </w:pPr>
            <w:r w:rsidRPr="001B640C">
              <w:rPr>
                <w:szCs w:val="24"/>
              </w:rPr>
              <w:t xml:space="preserve">Task </w:t>
            </w:r>
            <w:r w:rsidR="000F2E88">
              <w:rPr>
                <w:szCs w:val="24"/>
              </w:rPr>
              <w:t>7</w:t>
            </w:r>
            <w:r w:rsidRPr="001B640C">
              <w:rPr>
                <w:szCs w:val="24"/>
              </w:rPr>
              <w:t xml:space="preserve"> - </w:t>
            </w:r>
            <w:r w:rsidR="005F1B7A" w:rsidRPr="001B640C">
              <w:rPr>
                <w:szCs w:val="24"/>
              </w:rPr>
              <w:t>Monthly Status Report</w:t>
            </w:r>
          </w:p>
        </w:tc>
        <w:tc>
          <w:tcPr>
            <w:tcW w:w="1736" w:type="dxa"/>
          </w:tcPr>
          <w:p w:rsidR="005F1B7A" w:rsidRPr="001B640C" w:rsidRDefault="00A45872" w:rsidP="00000281">
            <w:pPr>
              <w:rPr>
                <w:szCs w:val="24"/>
              </w:rPr>
            </w:pPr>
            <w:r>
              <w:rPr>
                <w:szCs w:val="24"/>
              </w:rPr>
              <w:t>COR</w:t>
            </w:r>
            <w:r w:rsidR="005F1B7A" w:rsidRPr="001B640C">
              <w:rPr>
                <w:szCs w:val="24"/>
              </w:rPr>
              <w:t>/Contract Specialist (CS)</w:t>
            </w:r>
          </w:p>
        </w:tc>
        <w:tc>
          <w:tcPr>
            <w:tcW w:w="1599" w:type="dxa"/>
          </w:tcPr>
          <w:p w:rsidR="005F1B7A" w:rsidRPr="001B640C" w:rsidRDefault="005F1B7A" w:rsidP="00000281">
            <w:pPr>
              <w:rPr>
                <w:szCs w:val="24"/>
              </w:rPr>
            </w:pPr>
            <w:r w:rsidRPr="001B640C">
              <w:rPr>
                <w:szCs w:val="24"/>
              </w:rPr>
              <w:t>15</w:t>
            </w:r>
            <w:r w:rsidRPr="001B640C">
              <w:rPr>
                <w:szCs w:val="24"/>
                <w:vertAlign w:val="superscript"/>
              </w:rPr>
              <w:t>th</w:t>
            </w:r>
            <w:r w:rsidRPr="001B640C">
              <w:rPr>
                <w:szCs w:val="24"/>
              </w:rPr>
              <w:t xml:space="preserve"> day of each Month</w:t>
            </w:r>
          </w:p>
        </w:tc>
        <w:tc>
          <w:tcPr>
            <w:tcW w:w="1580" w:type="dxa"/>
          </w:tcPr>
          <w:p w:rsidR="005F1B7A" w:rsidRPr="001B640C" w:rsidRDefault="005F1B7A" w:rsidP="00000281">
            <w:pPr>
              <w:rPr>
                <w:szCs w:val="24"/>
              </w:rPr>
            </w:pPr>
            <w:r w:rsidRPr="001B640C">
              <w:rPr>
                <w:szCs w:val="24"/>
              </w:rPr>
              <w:t>CMS ART and electronic copy to CS</w:t>
            </w:r>
          </w:p>
        </w:tc>
      </w:tr>
      <w:tr w:rsidR="005F1B7A" w:rsidRPr="001B640C" w:rsidTr="004F23DC">
        <w:tc>
          <w:tcPr>
            <w:tcW w:w="1526" w:type="dxa"/>
          </w:tcPr>
          <w:p w:rsidR="005F1B7A" w:rsidRPr="001B640C" w:rsidRDefault="00A45872" w:rsidP="005F0F2D">
            <w:pPr>
              <w:rPr>
                <w:szCs w:val="24"/>
              </w:rPr>
            </w:pPr>
            <w:r>
              <w:rPr>
                <w:szCs w:val="24"/>
              </w:rPr>
              <w:t>18</w:t>
            </w:r>
            <w:r w:rsidR="005F1B7A" w:rsidRPr="001B640C">
              <w:rPr>
                <w:szCs w:val="24"/>
              </w:rPr>
              <w:t xml:space="preserve">. </w:t>
            </w:r>
          </w:p>
        </w:tc>
        <w:tc>
          <w:tcPr>
            <w:tcW w:w="2909" w:type="dxa"/>
          </w:tcPr>
          <w:p w:rsidR="005F1B7A" w:rsidRPr="001B640C" w:rsidRDefault="0099627D" w:rsidP="00000281">
            <w:pPr>
              <w:rPr>
                <w:szCs w:val="24"/>
              </w:rPr>
            </w:pPr>
            <w:r w:rsidRPr="001B640C">
              <w:rPr>
                <w:szCs w:val="24"/>
              </w:rPr>
              <w:t xml:space="preserve">Task </w:t>
            </w:r>
            <w:r w:rsidR="000F2E88">
              <w:rPr>
                <w:szCs w:val="24"/>
              </w:rPr>
              <w:t>7</w:t>
            </w:r>
            <w:r w:rsidRPr="001B640C">
              <w:rPr>
                <w:szCs w:val="24"/>
              </w:rPr>
              <w:t xml:space="preserve"> - </w:t>
            </w:r>
            <w:r w:rsidR="00CA5E45" w:rsidRPr="001B640C">
              <w:rPr>
                <w:szCs w:val="24"/>
              </w:rPr>
              <w:t>HPMS Enrollment Dashboard</w:t>
            </w:r>
          </w:p>
        </w:tc>
        <w:tc>
          <w:tcPr>
            <w:tcW w:w="1736" w:type="dxa"/>
          </w:tcPr>
          <w:p w:rsidR="005F1B7A" w:rsidRPr="001B640C" w:rsidRDefault="00CA5E45" w:rsidP="00000281">
            <w:pPr>
              <w:rPr>
                <w:szCs w:val="24"/>
              </w:rPr>
            </w:pPr>
            <w:r w:rsidRPr="001B640C">
              <w:rPr>
                <w:szCs w:val="24"/>
              </w:rPr>
              <w:t>COR</w:t>
            </w:r>
            <w:r w:rsidR="005F1B7A" w:rsidRPr="001B640C">
              <w:rPr>
                <w:szCs w:val="24"/>
              </w:rPr>
              <w:t>/RO Account Managers</w:t>
            </w:r>
          </w:p>
        </w:tc>
        <w:tc>
          <w:tcPr>
            <w:tcW w:w="1599" w:type="dxa"/>
          </w:tcPr>
          <w:p w:rsidR="005F1B7A" w:rsidRPr="001B640C" w:rsidRDefault="00742602" w:rsidP="00000281">
            <w:pPr>
              <w:rPr>
                <w:szCs w:val="24"/>
              </w:rPr>
            </w:pPr>
            <w:r w:rsidRPr="001B640C">
              <w:rPr>
                <w:szCs w:val="24"/>
              </w:rPr>
              <w:t>1</w:t>
            </w:r>
            <w:r w:rsidR="005F1B7A" w:rsidRPr="001B640C">
              <w:rPr>
                <w:szCs w:val="24"/>
              </w:rPr>
              <w:t>0</w:t>
            </w:r>
            <w:r w:rsidR="005F1B7A" w:rsidRPr="001B640C">
              <w:rPr>
                <w:szCs w:val="24"/>
                <w:vertAlign w:val="superscript"/>
              </w:rPr>
              <w:t>th</w:t>
            </w:r>
            <w:r w:rsidR="005F1B7A" w:rsidRPr="001B640C">
              <w:rPr>
                <w:szCs w:val="24"/>
              </w:rPr>
              <w:t xml:space="preserve"> day of each Month</w:t>
            </w:r>
          </w:p>
        </w:tc>
        <w:tc>
          <w:tcPr>
            <w:tcW w:w="1580" w:type="dxa"/>
          </w:tcPr>
          <w:p w:rsidR="005F1B7A" w:rsidRPr="001B640C" w:rsidRDefault="00CA5E45" w:rsidP="00000281">
            <w:pPr>
              <w:rPr>
                <w:szCs w:val="24"/>
              </w:rPr>
            </w:pPr>
            <w:r w:rsidRPr="001B640C">
              <w:rPr>
                <w:szCs w:val="24"/>
              </w:rPr>
              <w:t>HPMS</w:t>
            </w:r>
          </w:p>
        </w:tc>
      </w:tr>
      <w:tr w:rsidR="005F1B7A" w:rsidRPr="001B640C" w:rsidTr="004F23DC">
        <w:tc>
          <w:tcPr>
            <w:tcW w:w="1526" w:type="dxa"/>
          </w:tcPr>
          <w:p w:rsidR="005F1B7A" w:rsidRPr="001B640C" w:rsidRDefault="00A45872" w:rsidP="00EB7684">
            <w:pPr>
              <w:rPr>
                <w:szCs w:val="24"/>
              </w:rPr>
            </w:pPr>
            <w:r>
              <w:rPr>
                <w:szCs w:val="24"/>
              </w:rPr>
              <w:t>19</w:t>
            </w:r>
            <w:r w:rsidR="005F1B7A" w:rsidRPr="001B640C">
              <w:rPr>
                <w:szCs w:val="24"/>
              </w:rPr>
              <w:t xml:space="preserve">. </w:t>
            </w:r>
          </w:p>
        </w:tc>
        <w:tc>
          <w:tcPr>
            <w:tcW w:w="2909" w:type="dxa"/>
          </w:tcPr>
          <w:p w:rsidR="005F1B7A" w:rsidRDefault="0099627D" w:rsidP="00000281">
            <w:pPr>
              <w:rPr>
                <w:szCs w:val="24"/>
              </w:rPr>
            </w:pPr>
            <w:r w:rsidRPr="001B640C">
              <w:rPr>
                <w:szCs w:val="24"/>
              </w:rPr>
              <w:t xml:space="preserve">Task </w:t>
            </w:r>
            <w:r w:rsidR="000F2E88">
              <w:rPr>
                <w:szCs w:val="24"/>
              </w:rPr>
              <w:t>7</w:t>
            </w:r>
            <w:r w:rsidRPr="001B640C">
              <w:rPr>
                <w:szCs w:val="24"/>
              </w:rPr>
              <w:t xml:space="preserve"> - </w:t>
            </w:r>
            <w:r w:rsidR="005F1B7A" w:rsidRPr="001B640C">
              <w:rPr>
                <w:szCs w:val="24"/>
              </w:rPr>
              <w:t xml:space="preserve">5. Data Systems/IT Systems Plan </w:t>
            </w:r>
          </w:p>
          <w:p w:rsidR="00256A67" w:rsidRDefault="00256A67" w:rsidP="00000281">
            <w:pPr>
              <w:rPr>
                <w:szCs w:val="24"/>
              </w:rPr>
            </w:pPr>
          </w:p>
          <w:p w:rsidR="00256A67" w:rsidRPr="001B640C" w:rsidRDefault="00256A67" w:rsidP="00000281">
            <w:pPr>
              <w:rPr>
                <w:szCs w:val="24"/>
              </w:rPr>
            </w:pPr>
          </w:p>
        </w:tc>
        <w:tc>
          <w:tcPr>
            <w:tcW w:w="1736" w:type="dxa"/>
          </w:tcPr>
          <w:p w:rsidR="005F1B7A" w:rsidRPr="001B640C" w:rsidRDefault="00CA5E45" w:rsidP="00000281">
            <w:pPr>
              <w:rPr>
                <w:szCs w:val="24"/>
              </w:rPr>
            </w:pPr>
            <w:r w:rsidRPr="001B640C">
              <w:rPr>
                <w:szCs w:val="24"/>
              </w:rPr>
              <w:t>COR</w:t>
            </w:r>
          </w:p>
        </w:tc>
        <w:tc>
          <w:tcPr>
            <w:tcW w:w="1599" w:type="dxa"/>
          </w:tcPr>
          <w:p w:rsidR="005F1B7A" w:rsidRPr="001B640C" w:rsidRDefault="005F1B7A" w:rsidP="00000281">
            <w:pPr>
              <w:rPr>
                <w:szCs w:val="24"/>
              </w:rPr>
            </w:pPr>
            <w:r w:rsidRPr="001B640C">
              <w:rPr>
                <w:szCs w:val="24"/>
              </w:rPr>
              <w:t xml:space="preserve"> 10 days after identification of a change</w:t>
            </w:r>
          </w:p>
        </w:tc>
        <w:tc>
          <w:tcPr>
            <w:tcW w:w="1580" w:type="dxa"/>
          </w:tcPr>
          <w:p w:rsidR="005F1B7A" w:rsidRPr="001B640C" w:rsidRDefault="005F1B7A" w:rsidP="00000281">
            <w:pPr>
              <w:rPr>
                <w:szCs w:val="24"/>
              </w:rPr>
            </w:pPr>
            <w:r w:rsidRPr="001B640C">
              <w:rPr>
                <w:szCs w:val="24"/>
              </w:rPr>
              <w:t>CMS ART</w:t>
            </w:r>
          </w:p>
        </w:tc>
      </w:tr>
      <w:tr w:rsidR="005F1B7A" w:rsidRPr="001B640C" w:rsidTr="004F23DC">
        <w:tc>
          <w:tcPr>
            <w:tcW w:w="1526" w:type="dxa"/>
          </w:tcPr>
          <w:p w:rsidR="005F1B7A" w:rsidRPr="001B640C" w:rsidDel="006A3F35" w:rsidRDefault="00A45872" w:rsidP="00EB7684">
            <w:pPr>
              <w:rPr>
                <w:szCs w:val="24"/>
              </w:rPr>
            </w:pPr>
            <w:r>
              <w:rPr>
                <w:szCs w:val="24"/>
              </w:rPr>
              <w:t>20</w:t>
            </w:r>
            <w:r w:rsidR="005F1B7A" w:rsidRPr="001B640C">
              <w:rPr>
                <w:szCs w:val="24"/>
              </w:rPr>
              <w:t>.</w:t>
            </w:r>
          </w:p>
        </w:tc>
        <w:tc>
          <w:tcPr>
            <w:tcW w:w="2909" w:type="dxa"/>
          </w:tcPr>
          <w:p w:rsidR="005F1B7A" w:rsidRPr="001B640C" w:rsidRDefault="0099627D" w:rsidP="00000281">
            <w:pPr>
              <w:rPr>
                <w:szCs w:val="24"/>
              </w:rPr>
            </w:pPr>
            <w:r w:rsidRPr="001B640C">
              <w:rPr>
                <w:szCs w:val="24"/>
              </w:rPr>
              <w:t xml:space="preserve">Task </w:t>
            </w:r>
            <w:r w:rsidR="000F2E88">
              <w:rPr>
                <w:szCs w:val="24"/>
              </w:rPr>
              <w:t>7</w:t>
            </w:r>
            <w:r w:rsidRPr="001B640C">
              <w:rPr>
                <w:szCs w:val="24"/>
              </w:rPr>
              <w:t xml:space="preserve"> - </w:t>
            </w:r>
            <w:r w:rsidR="005F1B7A" w:rsidRPr="001B640C">
              <w:rPr>
                <w:szCs w:val="24"/>
              </w:rPr>
              <w:t>5a.</w:t>
            </w:r>
          </w:p>
          <w:p w:rsidR="005F1B7A" w:rsidRPr="001B640C" w:rsidRDefault="005F1B7A" w:rsidP="00000281">
            <w:pPr>
              <w:rPr>
                <w:szCs w:val="24"/>
              </w:rPr>
            </w:pPr>
            <w:r w:rsidRPr="001B640C">
              <w:rPr>
                <w:szCs w:val="24"/>
              </w:rPr>
              <w:t>1.Data Use Agreement/</w:t>
            </w:r>
          </w:p>
          <w:p w:rsidR="005F1B7A" w:rsidRPr="001B640C" w:rsidRDefault="005F1B7A" w:rsidP="00000281">
            <w:pPr>
              <w:rPr>
                <w:szCs w:val="24"/>
              </w:rPr>
            </w:pPr>
            <w:r w:rsidRPr="001B640C">
              <w:rPr>
                <w:szCs w:val="24"/>
              </w:rPr>
              <w:t xml:space="preserve">2.Medicare Data Center Network (MDCN) </w:t>
            </w:r>
            <w:r w:rsidRPr="001B640C">
              <w:rPr>
                <w:szCs w:val="24"/>
              </w:rPr>
              <w:lastRenderedPageBreak/>
              <w:t>Documents</w:t>
            </w:r>
          </w:p>
          <w:p w:rsidR="005F1B7A" w:rsidRPr="001B640C" w:rsidDel="006A3F35" w:rsidRDefault="005F1B7A" w:rsidP="00000281">
            <w:pPr>
              <w:rPr>
                <w:szCs w:val="24"/>
              </w:rPr>
            </w:pPr>
            <w:r w:rsidRPr="001B640C">
              <w:rPr>
                <w:szCs w:val="24"/>
              </w:rPr>
              <w:t>3.Application for Access to: MARX, MBD, HPMS, AND REMIS</w:t>
            </w:r>
          </w:p>
        </w:tc>
        <w:tc>
          <w:tcPr>
            <w:tcW w:w="1736" w:type="dxa"/>
          </w:tcPr>
          <w:p w:rsidR="005F1B7A" w:rsidRPr="001B640C" w:rsidRDefault="00CA5E45" w:rsidP="00000281">
            <w:pPr>
              <w:rPr>
                <w:szCs w:val="24"/>
              </w:rPr>
            </w:pPr>
            <w:r w:rsidRPr="001B640C">
              <w:rPr>
                <w:szCs w:val="24"/>
              </w:rPr>
              <w:lastRenderedPageBreak/>
              <w:t>COR</w:t>
            </w:r>
          </w:p>
        </w:tc>
        <w:tc>
          <w:tcPr>
            <w:tcW w:w="1599" w:type="dxa"/>
          </w:tcPr>
          <w:p w:rsidR="005F1B7A" w:rsidRPr="001B640C" w:rsidRDefault="005F1B7A" w:rsidP="00000281">
            <w:pPr>
              <w:rPr>
                <w:szCs w:val="24"/>
              </w:rPr>
            </w:pPr>
            <w:r w:rsidRPr="001B640C">
              <w:rPr>
                <w:szCs w:val="24"/>
              </w:rPr>
              <w:t>As needed</w:t>
            </w:r>
          </w:p>
        </w:tc>
        <w:tc>
          <w:tcPr>
            <w:tcW w:w="1580" w:type="dxa"/>
          </w:tcPr>
          <w:p w:rsidR="005F1B7A" w:rsidRPr="001B640C" w:rsidRDefault="005F1B7A" w:rsidP="00000281">
            <w:pPr>
              <w:rPr>
                <w:szCs w:val="24"/>
              </w:rPr>
            </w:pPr>
            <w:r w:rsidRPr="001B640C">
              <w:rPr>
                <w:szCs w:val="24"/>
              </w:rPr>
              <w:t>Hard copy</w:t>
            </w:r>
          </w:p>
        </w:tc>
      </w:tr>
      <w:tr w:rsidR="0099627D" w:rsidRPr="001B640C" w:rsidTr="004F23DC">
        <w:tc>
          <w:tcPr>
            <w:tcW w:w="1526" w:type="dxa"/>
          </w:tcPr>
          <w:p w:rsidR="0099627D" w:rsidRPr="001B640C" w:rsidDel="00EB7684" w:rsidRDefault="00A45872" w:rsidP="00EB7684">
            <w:pPr>
              <w:rPr>
                <w:szCs w:val="24"/>
              </w:rPr>
            </w:pPr>
            <w:r>
              <w:rPr>
                <w:szCs w:val="24"/>
              </w:rPr>
              <w:t>21</w:t>
            </w:r>
            <w:r w:rsidR="0099627D" w:rsidRPr="001B640C">
              <w:rPr>
                <w:szCs w:val="24"/>
              </w:rPr>
              <w:t>.</w:t>
            </w:r>
          </w:p>
        </w:tc>
        <w:tc>
          <w:tcPr>
            <w:tcW w:w="2909" w:type="dxa"/>
          </w:tcPr>
          <w:p w:rsidR="0099627D" w:rsidRPr="001B640C" w:rsidRDefault="000F2E88" w:rsidP="00000281">
            <w:pPr>
              <w:rPr>
                <w:szCs w:val="24"/>
              </w:rPr>
            </w:pPr>
            <w:r>
              <w:rPr>
                <w:szCs w:val="24"/>
              </w:rPr>
              <w:t xml:space="preserve">Task 7 - </w:t>
            </w:r>
            <w:r w:rsidR="0099627D" w:rsidRPr="001B640C">
              <w:rPr>
                <w:szCs w:val="24"/>
              </w:rPr>
              <w:t>Standard Quarterly Data Report</w:t>
            </w:r>
          </w:p>
        </w:tc>
        <w:tc>
          <w:tcPr>
            <w:tcW w:w="1736" w:type="dxa"/>
          </w:tcPr>
          <w:p w:rsidR="0099627D" w:rsidRPr="001B640C" w:rsidRDefault="0099627D" w:rsidP="00000281">
            <w:pPr>
              <w:rPr>
                <w:szCs w:val="24"/>
              </w:rPr>
            </w:pPr>
            <w:r w:rsidRPr="001B640C">
              <w:rPr>
                <w:szCs w:val="24"/>
              </w:rPr>
              <w:t>COR</w:t>
            </w:r>
          </w:p>
        </w:tc>
        <w:tc>
          <w:tcPr>
            <w:tcW w:w="1599" w:type="dxa"/>
          </w:tcPr>
          <w:p w:rsidR="0099627D" w:rsidRPr="001B640C" w:rsidRDefault="0099627D" w:rsidP="00000281">
            <w:pPr>
              <w:rPr>
                <w:szCs w:val="24"/>
              </w:rPr>
            </w:pPr>
            <w:r w:rsidRPr="001B640C">
              <w:rPr>
                <w:szCs w:val="24"/>
              </w:rPr>
              <w:t>15</w:t>
            </w:r>
            <w:r w:rsidRPr="001B640C">
              <w:rPr>
                <w:szCs w:val="24"/>
                <w:vertAlign w:val="superscript"/>
              </w:rPr>
              <w:t>th</w:t>
            </w:r>
            <w:r w:rsidRPr="001B640C">
              <w:rPr>
                <w:szCs w:val="24"/>
              </w:rPr>
              <w:t xml:space="preserve"> of the Month beginning each Quarter</w:t>
            </w:r>
          </w:p>
        </w:tc>
        <w:tc>
          <w:tcPr>
            <w:tcW w:w="1580" w:type="dxa"/>
          </w:tcPr>
          <w:p w:rsidR="0099627D" w:rsidRPr="001B640C" w:rsidRDefault="0099627D" w:rsidP="00000281">
            <w:pPr>
              <w:rPr>
                <w:szCs w:val="24"/>
              </w:rPr>
            </w:pPr>
            <w:r w:rsidRPr="001B640C">
              <w:rPr>
                <w:szCs w:val="24"/>
              </w:rPr>
              <w:t>CMS ART</w:t>
            </w:r>
          </w:p>
        </w:tc>
      </w:tr>
      <w:tr w:rsidR="0099627D" w:rsidRPr="001B640C" w:rsidTr="004F23DC">
        <w:tc>
          <w:tcPr>
            <w:tcW w:w="1526" w:type="dxa"/>
          </w:tcPr>
          <w:p w:rsidR="0099627D" w:rsidRPr="001B640C" w:rsidDel="00EB7684" w:rsidRDefault="00A45872" w:rsidP="00EB7684">
            <w:pPr>
              <w:rPr>
                <w:szCs w:val="24"/>
              </w:rPr>
            </w:pPr>
            <w:r>
              <w:rPr>
                <w:szCs w:val="24"/>
              </w:rPr>
              <w:t>22</w:t>
            </w:r>
            <w:r w:rsidR="0099627D" w:rsidRPr="001B640C">
              <w:rPr>
                <w:szCs w:val="24"/>
              </w:rPr>
              <w:t>.</w:t>
            </w:r>
          </w:p>
        </w:tc>
        <w:tc>
          <w:tcPr>
            <w:tcW w:w="2909" w:type="dxa"/>
          </w:tcPr>
          <w:p w:rsidR="0099627D" w:rsidRPr="001B640C" w:rsidRDefault="000F2E88" w:rsidP="00000281">
            <w:pPr>
              <w:rPr>
                <w:szCs w:val="24"/>
              </w:rPr>
            </w:pPr>
            <w:r>
              <w:rPr>
                <w:szCs w:val="24"/>
              </w:rPr>
              <w:t xml:space="preserve">Task 7 - </w:t>
            </w:r>
            <w:r w:rsidR="0099627D" w:rsidRPr="001B640C">
              <w:rPr>
                <w:szCs w:val="24"/>
              </w:rPr>
              <w:t>Bi-Weekly Contractor</w:t>
            </w:r>
            <w:r>
              <w:rPr>
                <w:szCs w:val="24"/>
              </w:rPr>
              <w:t>//COR</w:t>
            </w:r>
            <w:r w:rsidR="0099627D" w:rsidRPr="001B640C">
              <w:rPr>
                <w:szCs w:val="24"/>
              </w:rPr>
              <w:t xml:space="preserve"> Meeting Minutes</w:t>
            </w:r>
          </w:p>
        </w:tc>
        <w:tc>
          <w:tcPr>
            <w:tcW w:w="1736" w:type="dxa"/>
          </w:tcPr>
          <w:p w:rsidR="0099627D" w:rsidRPr="001B640C" w:rsidRDefault="0099627D" w:rsidP="00000281">
            <w:pPr>
              <w:rPr>
                <w:szCs w:val="24"/>
              </w:rPr>
            </w:pPr>
            <w:r w:rsidRPr="001B640C">
              <w:rPr>
                <w:szCs w:val="24"/>
              </w:rPr>
              <w:t>COR</w:t>
            </w:r>
          </w:p>
        </w:tc>
        <w:tc>
          <w:tcPr>
            <w:tcW w:w="1599" w:type="dxa"/>
          </w:tcPr>
          <w:p w:rsidR="0099627D" w:rsidRPr="001B640C" w:rsidRDefault="0099627D" w:rsidP="00000281">
            <w:pPr>
              <w:rPr>
                <w:szCs w:val="24"/>
              </w:rPr>
            </w:pPr>
            <w:r w:rsidRPr="001B640C">
              <w:rPr>
                <w:szCs w:val="24"/>
              </w:rPr>
              <w:t>Bi-weekly</w:t>
            </w:r>
          </w:p>
        </w:tc>
        <w:tc>
          <w:tcPr>
            <w:tcW w:w="1580" w:type="dxa"/>
          </w:tcPr>
          <w:p w:rsidR="0099627D" w:rsidRPr="001B640C" w:rsidRDefault="0099627D" w:rsidP="00000281">
            <w:pPr>
              <w:rPr>
                <w:szCs w:val="24"/>
              </w:rPr>
            </w:pPr>
            <w:r w:rsidRPr="001B640C">
              <w:rPr>
                <w:szCs w:val="24"/>
              </w:rPr>
              <w:t>Email</w:t>
            </w:r>
          </w:p>
        </w:tc>
      </w:tr>
      <w:tr w:rsidR="005F1B7A" w:rsidRPr="001B640C" w:rsidTr="004F23DC">
        <w:tc>
          <w:tcPr>
            <w:tcW w:w="1526" w:type="dxa"/>
          </w:tcPr>
          <w:p w:rsidR="005F1B7A" w:rsidRPr="001B640C" w:rsidRDefault="00A45872" w:rsidP="005F0F2D">
            <w:pPr>
              <w:rPr>
                <w:szCs w:val="24"/>
              </w:rPr>
            </w:pPr>
            <w:r>
              <w:rPr>
                <w:szCs w:val="24"/>
              </w:rPr>
              <w:t>23</w:t>
            </w:r>
            <w:r w:rsidR="005F1B7A" w:rsidRPr="001B640C">
              <w:rPr>
                <w:szCs w:val="24"/>
              </w:rPr>
              <w:t>.</w:t>
            </w:r>
          </w:p>
        </w:tc>
        <w:tc>
          <w:tcPr>
            <w:tcW w:w="2909" w:type="dxa"/>
          </w:tcPr>
          <w:p w:rsidR="005F1B7A" w:rsidRPr="001B640C" w:rsidRDefault="0099627D" w:rsidP="0099627D">
            <w:pPr>
              <w:rPr>
                <w:szCs w:val="24"/>
              </w:rPr>
            </w:pPr>
            <w:r w:rsidRPr="001B640C">
              <w:rPr>
                <w:szCs w:val="24"/>
              </w:rPr>
              <w:t xml:space="preserve">Task </w:t>
            </w:r>
            <w:r w:rsidR="00DB3145">
              <w:rPr>
                <w:szCs w:val="24"/>
              </w:rPr>
              <w:t>8</w:t>
            </w:r>
            <w:r w:rsidRPr="001B640C">
              <w:rPr>
                <w:szCs w:val="24"/>
              </w:rPr>
              <w:t xml:space="preserve"> - 1a</w:t>
            </w:r>
            <w:r w:rsidR="005F1B7A" w:rsidRPr="001B640C">
              <w:rPr>
                <w:szCs w:val="24"/>
              </w:rPr>
              <w:t>. Security Risk Assessment</w:t>
            </w:r>
          </w:p>
        </w:tc>
        <w:tc>
          <w:tcPr>
            <w:tcW w:w="1736" w:type="dxa"/>
          </w:tcPr>
          <w:p w:rsidR="005F1B7A" w:rsidRPr="001B640C" w:rsidRDefault="00CA5E45" w:rsidP="00000281">
            <w:pPr>
              <w:rPr>
                <w:szCs w:val="24"/>
              </w:rPr>
            </w:pPr>
            <w:r w:rsidRPr="001B640C">
              <w:rPr>
                <w:szCs w:val="24"/>
              </w:rPr>
              <w:t>COR</w:t>
            </w:r>
          </w:p>
        </w:tc>
        <w:tc>
          <w:tcPr>
            <w:tcW w:w="1599" w:type="dxa"/>
          </w:tcPr>
          <w:p w:rsidR="005F1B7A" w:rsidRPr="001B640C" w:rsidRDefault="00DF7FF2" w:rsidP="00000281">
            <w:pPr>
              <w:rPr>
                <w:szCs w:val="24"/>
              </w:rPr>
            </w:pPr>
            <w:r>
              <w:rPr>
                <w:szCs w:val="24"/>
              </w:rPr>
              <w:t>2</w:t>
            </w:r>
            <w:r w:rsidR="005D4AA4">
              <w:rPr>
                <w:szCs w:val="24"/>
                <w:vertAlign w:val="superscript"/>
              </w:rPr>
              <w:t>nd</w:t>
            </w:r>
            <w:r w:rsidR="005F1B7A" w:rsidRPr="001B640C">
              <w:rPr>
                <w:szCs w:val="24"/>
              </w:rPr>
              <w:t xml:space="preserve"> Day of </w:t>
            </w:r>
            <w:r w:rsidR="00911BA9">
              <w:rPr>
                <w:szCs w:val="24"/>
              </w:rPr>
              <w:t>September</w:t>
            </w:r>
          </w:p>
        </w:tc>
        <w:tc>
          <w:tcPr>
            <w:tcW w:w="1580" w:type="dxa"/>
          </w:tcPr>
          <w:p w:rsidR="005F1B7A" w:rsidRPr="001B640C" w:rsidRDefault="005F1B7A" w:rsidP="00000281">
            <w:pPr>
              <w:rPr>
                <w:szCs w:val="24"/>
              </w:rPr>
            </w:pPr>
            <w:r w:rsidRPr="001B640C">
              <w:rPr>
                <w:szCs w:val="24"/>
              </w:rPr>
              <w:t>CMS ART</w:t>
            </w:r>
          </w:p>
        </w:tc>
      </w:tr>
      <w:tr w:rsidR="005F1B7A" w:rsidRPr="001B640C" w:rsidTr="004F23DC">
        <w:tc>
          <w:tcPr>
            <w:tcW w:w="1526" w:type="dxa"/>
          </w:tcPr>
          <w:p w:rsidR="005F1B7A" w:rsidRPr="001B640C" w:rsidRDefault="00A45872" w:rsidP="005F0F2D">
            <w:pPr>
              <w:rPr>
                <w:szCs w:val="24"/>
              </w:rPr>
            </w:pPr>
            <w:r>
              <w:rPr>
                <w:szCs w:val="24"/>
              </w:rPr>
              <w:t>24</w:t>
            </w:r>
            <w:r w:rsidR="005F1B7A" w:rsidRPr="001B640C">
              <w:rPr>
                <w:szCs w:val="24"/>
              </w:rPr>
              <w:t>.</w:t>
            </w:r>
          </w:p>
        </w:tc>
        <w:tc>
          <w:tcPr>
            <w:tcW w:w="2909" w:type="dxa"/>
          </w:tcPr>
          <w:p w:rsidR="005F1B7A" w:rsidRPr="001B640C" w:rsidRDefault="0099627D" w:rsidP="0099627D">
            <w:pPr>
              <w:rPr>
                <w:szCs w:val="24"/>
              </w:rPr>
            </w:pPr>
            <w:r w:rsidRPr="001B640C">
              <w:rPr>
                <w:szCs w:val="24"/>
              </w:rPr>
              <w:t xml:space="preserve">Task </w:t>
            </w:r>
            <w:r w:rsidR="00DB3145">
              <w:rPr>
                <w:szCs w:val="24"/>
              </w:rPr>
              <w:t>8</w:t>
            </w:r>
            <w:r w:rsidRPr="001B640C">
              <w:rPr>
                <w:szCs w:val="24"/>
              </w:rPr>
              <w:t xml:space="preserve"> - 1</w:t>
            </w:r>
            <w:r w:rsidR="005F1B7A" w:rsidRPr="001B640C">
              <w:rPr>
                <w:szCs w:val="24"/>
              </w:rPr>
              <w:t>b. Systems Security Plan</w:t>
            </w:r>
          </w:p>
        </w:tc>
        <w:tc>
          <w:tcPr>
            <w:tcW w:w="1736" w:type="dxa"/>
          </w:tcPr>
          <w:p w:rsidR="005F1B7A" w:rsidRPr="001B640C" w:rsidRDefault="00CA5E45" w:rsidP="00000281">
            <w:pPr>
              <w:rPr>
                <w:szCs w:val="24"/>
              </w:rPr>
            </w:pPr>
            <w:r w:rsidRPr="001B640C">
              <w:rPr>
                <w:szCs w:val="24"/>
              </w:rPr>
              <w:t>COR</w:t>
            </w:r>
          </w:p>
        </w:tc>
        <w:tc>
          <w:tcPr>
            <w:tcW w:w="1599" w:type="dxa"/>
          </w:tcPr>
          <w:p w:rsidR="005F1B7A" w:rsidRPr="001B640C" w:rsidRDefault="00DF7FF2" w:rsidP="00000281">
            <w:pPr>
              <w:rPr>
                <w:szCs w:val="24"/>
              </w:rPr>
            </w:pPr>
            <w:r>
              <w:rPr>
                <w:szCs w:val="24"/>
              </w:rPr>
              <w:t>2</w:t>
            </w:r>
            <w:r w:rsidR="005D4AA4">
              <w:rPr>
                <w:szCs w:val="24"/>
                <w:vertAlign w:val="superscript"/>
              </w:rPr>
              <w:t>nd</w:t>
            </w:r>
            <w:r w:rsidR="005F1B7A" w:rsidRPr="001B640C">
              <w:rPr>
                <w:szCs w:val="24"/>
              </w:rPr>
              <w:t xml:space="preserve"> Day of </w:t>
            </w:r>
            <w:r w:rsidR="00911BA9">
              <w:rPr>
                <w:szCs w:val="24"/>
              </w:rPr>
              <w:t>September</w:t>
            </w:r>
            <w:r w:rsidR="005F1B7A" w:rsidRPr="001B640C">
              <w:rPr>
                <w:szCs w:val="24"/>
              </w:rPr>
              <w:t xml:space="preserve"> </w:t>
            </w:r>
          </w:p>
        </w:tc>
        <w:tc>
          <w:tcPr>
            <w:tcW w:w="1580" w:type="dxa"/>
          </w:tcPr>
          <w:p w:rsidR="005F1B7A" w:rsidRPr="001B640C" w:rsidRDefault="005F1B7A" w:rsidP="00000281">
            <w:pPr>
              <w:rPr>
                <w:szCs w:val="24"/>
              </w:rPr>
            </w:pPr>
            <w:r w:rsidRPr="001B640C">
              <w:rPr>
                <w:szCs w:val="24"/>
              </w:rPr>
              <w:t>CMS ART</w:t>
            </w:r>
          </w:p>
        </w:tc>
      </w:tr>
      <w:tr w:rsidR="005F1B7A" w:rsidRPr="001B640C" w:rsidTr="004F23DC">
        <w:tc>
          <w:tcPr>
            <w:tcW w:w="1526" w:type="dxa"/>
          </w:tcPr>
          <w:p w:rsidR="005F1B7A" w:rsidRPr="001B640C" w:rsidRDefault="00A45872" w:rsidP="005F0F2D">
            <w:pPr>
              <w:rPr>
                <w:szCs w:val="24"/>
              </w:rPr>
            </w:pPr>
            <w:r>
              <w:rPr>
                <w:szCs w:val="24"/>
              </w:rPr>
              <w:t>25</w:t>
            </w:r>
            <w:r w:rsidR="005F1B7A" w:rsidRPr="001B640C">
              <w:rPr>
                <w:szCs w:val="24"/>
              </w:rPr>
              <w:t>.</w:t>
            </w:r>
          </w:p>
        </w:tc>
        <w:tc>
          <w:tcPr>
            <w:tcW w:w="2909" w:type="dxa"/>
          </w:tcPr>
          <w:p w:rsidR="005F1B7A" w:rsidRPr="001B640C" w:rsidRDefault="0099627D" w:rsidP="0099627D">
            <w:pPr>
              <w:rPr>
                <w:szCs w:val="24"/>
              </w:rPr>
            </w:pPr>
            <w:r w:rsidRPr="001B640C">
              <w:rPr>
                <w:szCs w:val="24"/>
              </w:rPr>
              <w:t xml:space="preserve">Task </w:t>
            </w:r>
            <w:r w:rsidR="00DB3145">
              <w:rPr>
                <w:szCs w:val="24"/>
              </w:rPr>
              <w:t>8</w:t>
            </w:r>
            <w:r w:rsidRPr="001B640C">
              <w:rPr>
                <w:szCs w:val="24"/>
              </w:rPr>
              <w:t xml:space="preserve"> - 1</w:t>
            </w:r>
            <w:r w:rsidR="005F1B7A" w:rsidRPr="001B640C">
              <w:rPr>
                <w:szCs w:val="24"/>
              </w:rPr>
              <w:t>c. Business Continuity Plan</w:t>
            </w:r>
          </w:p>
        </w:tc>
        <w:tc>
          <w:tcPr>
            <w:tcW w:w="1736" w:type="dxa"/>
          </w:tcPr>
          <w:p w:rsidR="005F1B7A" w:rsidRPr="001B640C" w:rsidRDefault="00CA5E45" w:rsidP="00000281">
            <w:pPr>
              <w:rPr>
                <w:szCs w:val="24"/>
              </w:rPr>
            </w:pPr>
            <w:r w:rsidRPr="001B640C">
              <w:rPr>
                <w:szCs w:val="24"/>
              </w:rPr>
              <w:t>COR</w:t>
            </w:r>
          </w:p>
        </w:tc>
        <w:tc>
          <w:tcPr>
            <w:tcW w:w="1599" w:type="dxa"/>
          </w:tcPr>
          <w:p w:rsidR="005F1B7A" w:rsidRPr="001B640C" w:rsidRDefault="00DF7FF2" w:rsidP="00000281">
            <w:pPr>
              <w:rPr>
                <w:szCs w:val="24"/>
              </w:rPr>
            </w:pPr>
            <w:r>
              <w:rPr>
                <w:szCs w:val="24"/>
              </w:rPr>
              <w:t>2</w:t>
            </w:r>
            <w:r w:rsidR="005D4AA4">
              <w:rPr>
                <w:szCs w:val="24"/>
                <w:vertAlign w:val="superscript"/>
              </w:rPr>
              <w:t>nd</w:t>
            </w:r>
            <w:r w:rsidR="005F1B7A" w:rsidRPr="001B640C">
              <w:rPr>
                <w:szCs w:val="24"/>
              </w:rPr>
              <w:t xml:space="preserve"> Day of </w:t>
            </w:r>
            <w:r w:rsidR="00911BA9">
              <w:rPr>
                <w:szCs w:val="24"/>
              </w:rPr>
              <w:t>September</w:t>
            </w:r>
          </w:p>
        </w:tc>
        <w:tc>
          <w:tcPr>
            <w:tcW w:w="1580" w:type="dxa"/>
          </w:tcPr>
          <w:p w:rsidR="005F1B7A" w:rsidRPr="001B640C" w:rsidRDefault="005F1B7A" w:rsidP="00000281">
            <w:pPr>
              <w:rPr>
                <w:szCs w:val="24"/>
              </w:rPr>
            </w:pPr>
            <w:r w:rsidRPr="001B640C">
              <w:rPr>
                <w:szCs w:val="24"/>
              </w:rPr>
              <w:t>CMS ART</w:t>
            </w:r>
          </w:p>
        </w:tc>
      </w:tr>
      <w:tr w:rsidR="00873730" w:rsidRPr="001B640C" w:rsidTr="004F23DC">
        <w:tc>
          <w:tcPr>
            <w:tcW w:w="1526" w:type="dxa"/>
          </w:tcPr>
          <w:p w:rsidR="00873730" w:rsidRDefault="00873730" w:rsidP="005F0F2D">
            <w:pPr>
              <w:rPr>
                <w:szCs w:val="24"/>
              </w:rPr>
            </w:pPr>
            <w:r>
              <w:rPr>
                <w:szCs w:val="24"/>
              </w:rPr>
              <w:t>26.</w:t>
            </w:r>
          </w:p>
        </w:tc>
        <w:tc>
          <w:tcPr>
            <w:tcW w:w="2909" w:type="dxa"/>
          </w:tcPr>
          <w:p w:rsidR="00873730" w:rsidRPr="001B640C" w:rsidRDefault="00DB3145" w:rsidP="0099627D">
            <w:pPr>
              <w:rPr>
                <w:szCs w:val="24"/>
              </w:rPr>
            </w:pPr>
            <w:r>
              <w:rPr>
                <w:szCs w:val="24"/>
              </w:rPr>
              <w:t>Task 9</w:t>
            </w:r>
            <w:r w:rsidR="00873730">
              <w:rPr>
                <w:szCs w:val="24"/>
              </w:rPr>
              <w:t xml:space="preserve"> – </w:t>
            </w:r>
            <w:r>
              <w:rPr>
                <w:szCs w:val="24"/>
              </w:rPr>
              <w:t>(</w:t>
            </w:r>
            <w:r w:rsidR="00873730">
              <w:rPr>
                <w:szCs w:val="24"/>
              </w:rPr>
              <w:t>Draft</w:t>
            </w:r>
            <w:r>
              <w:rPr>
                <w:szCs w:val="24"/>
              </w:rPr>
              <w:t>)</w:t>
            </w:r>
            <w:r w:rsidR="00873730">
              <w:rPr>
                <w:szCs w:val="24"/>
              </w:rPr>
              <w:t xml:space="preserve"> Quality Assurance Plan</w:t>
            </w:r>
          </w:p>
        </w:tc>
        <w:tc>
          <w:tcPr>
            <w:tcW w:w="1736" w:type="dxa"/>
          </w:tcPr>
          <w:p w:rsidR="00873730" w:rsidRPr="001B640C" w:rsidRDefault="00873730" w:rsidP="00000281">
            <w:pPr>
              <w:rPr>
                <w:szCs w:val="24"/>
              </w:rPr>
            </w:pPr>
            <w:r>
              <w:rPr>
                <w:szCs w:val="24"/>
              </w:rPr>
              <w:t>COR</w:t>
            </w:r>
          </w:p>
        </w:tc>
        <w:tc>
          <w:tcPr>
            <w:tcW w:w="1599" w:type="dxa"/>
          </w:tcPr>
          <w:p w:rsidR="00873730" w:rsidRDefault="00873730" w:rsidP="00000281">
            <w:pPr>
              <w:rPr>
                <w:szCs w:val="24"/>
              </w:rPr>
            </w:pPr>
            <w:r>
              <w:rPr>
                <w:szCs w:val="24"/>
              </w:rPr>
              <w:t>15 business days after Task Order Award</w:t>
            </w:r>
          </w:p>
        </w:tc>
        <w:tc>
          <w:tcPr>
            <w:tcW w:w="1580" w:type="dxa"/>
          </w:tcPr>
          <w:p w:rsidR="00873730" w:rsidRPr="001B640C" w:rsidRDefault="00873730" w:rsidP="00000281">
            <w:pPr>
              <w:rPr>
                <w:szCs w:val="24"/>
              </w:rPr>
            </w:pPr>
            <w:r>
              <w:rPr>
                <w:szCs w:val="24"/>
              </w:rPr>
              <w:t>CMS ART</w:t>
            </w:r>
          </w:p>
        </w:tc>
      </w:tr>
      <w:tr w:rsidR="00873730" w:rsidRPr="001B640C" w:rsidTr="004F23DC">
        <w:tc>
          <w:tcPr>
            <w:tcW w:w="1526" w:type="dxa"/>
          </w:tcPr>
          <w:p w:rsidR="00873730" w:rsidRDefault="00873730" w:rsidP="005F0F2D">
            <w:pPr>
              <w:rPr>
                <w:szCs w:val="24"/>
              </w:rPr>
            </w:pPr>
            <w:r>
              <w:rPr>
                <w:szCs w:val="24"/>
              </w:rPr>
              <w:t>27.</w:t>
            </w:r>
          </w:p>
        </w:tc>
        <w:tc>
          <w:tcPr>
            <w:tcW w:w="2909" w:type="dxa"/>
          </w:tcPr>
          <w:p w:rsidR="00873730" w:rsidRPr="001B640C" w:rsidRDefault="00DB3145" w:rsidP="0099627D">
            <w:pPr>
              <w:rPr>
                <w:szCs w:val="24"/>
              </w:rPr>
            </w:pPr>
            <w:r>
              <w:rPr>
                <w:szCs w:val="24"/>
              </w:rPr>
              <w:t>Task 9</w:t>
            </w:r>
            <w:r w:rsidR="00873730">
              <w:rPr>
                <w:szCs w:val="24"/>
              </w:rPr>
              <w:t xml:space="preserve"> – </w:t>
            </w:r>
            <w:r>
              <w:rPr>
                <w:szCs w:val="24"/>
              </w:rPr>
              <w:t>(</w:t>
            </w:r>
            <w:r w:rsidR="00873730">
              <w:rPr>
                <w:szCs w:val="24"/>
              </w:rPr>
              <w:t>Final</w:t>
            </w:r>
            <w:r>
              <w:rPr>
                <w:szCs w:val="24"/>
              </w:rPr>
              <w:t>)</w:t>
            </w:r>
            <w:r w:rsidR="00873730">
              <w:rPr>
                <w:szCs w:val="24"/>
              </w:rPr>
              <w:t xml:space="preserve"> Quality Assurance Plan</w:t>
            </w:r>
          </w:p>
        </w:tc>
        <w:tc>
          <w:tcPr>
            <w:tcW w:w="1736" w:type="dxa"/>
          </w:tcPr>
          <w:p w:rsidR="00873730" w:rsidRPr="001B640C" w:rsidRDefault="00873730" w:rsidP="00000281">
            <w:pPr>
              <w:rPr>
                <w:szCs w:val="24"/>
              </w:rPr>
            </w:pPr>
            <w:r>
              <w:rPr>
                <w:szCs w:val="24"/>
              </w:rPr>
              <w:t>COR</w:t>
            </w:r>
          </w:p>
        </w:tc>
        <w:tc>
          <w:tcPr>
            <w:tcW w:w="1599" w:type="dxa"/>
          </w:tcPr>
          <w:p w:rsidR="00873730" w:rsidRDefault="00873730" w:rsidP="00000281">
            <w:pPr>
              <w:rPr>
                <w:szCs w:val="24"/>
              </w:rPr>
            </w:pPr>
            <w:r w:rsidRPr="001B640C">
              <w:rPr>
                <w:szCs w:val="24"/>
              </w:rPr>
              <w:t>10 business days after receiving CMS comments</w:t>
            </w:r>
          </w:p>
        </w:tc>
        <w:tc>
          <w:tcPr>
            <w:tcW w:w="1580" w:type="dxa"/>
          </w:tcPr>
          <w:p w:rsidR="00873730" w:rsidRPr="001B640C" w:rsidRDefault="00873730" w:rsidP="00000281">
            <w:pPr>
              <w:rPr>
                <w:szCs w:val="24"/>
              </w:rPr>
            </w:pPr>
            <w:r>
              <w:rPr>
                <w:szCs w:val="24"/>
              </w:rPr>
              <w:t>CMS ART</w:t>
            </w:r>
          </w:p>
        </w:tc>
      </w:tr>
      <w:tr w:rsidR="007C4AE6" w:rsidRPr="007C4AE6" w:rsidTr="005D4AA4">
        <w:tc>
          <w:tcPr>
            <w:tcW w:w="1526" w:type="dxa"/>
          </w:tcPr>
          <w:p w:rsidR="00976DBA" w:rsidRPr="00256A67" w:rsidRDefault="00976DBA" w:rsidP="005F0F2D">
            <w:pPr>
              <w:rPr>
                <w:szCs w:val="24"/>
              </w:rPr>
            </w:pPr>
            <w:r w:rsidRPr="00256A67">
              <w:rPr>
                <w:szCs w:val="24"/>
              </w:rPr>
              <w:t>28.</w:t>
            </w:r>
          </w:p>
        </w:tc>
        <w:tc>
          <w:tcPr>
            <w:tcW w:w="2909" w:type="dxa"/>
          </w:tcPr>
          <w:p w:rsidR="00976DBA" w:rsidRPr="00256A67" w:rsidRDefault="00976DBA" w:rsidP="005D4AA4">
            <w:pPr>
              <w:rPr>
                <w:szCs w:val="24"/>
              </w:rPr>
            </w:pPr>
            <w:r w:rsidRPr="00256A67">
              <w:rPr>
                <w:szCs w:val="24"/>
              </w:rPr>
              <w:t xml:space="preserve">Task 10 – SSNRI Project Work Plan </w:t>
            </w:r>
          </w:p>
        </w:tc>
        <w:tc>
          <w:tcPr>
            <w:tcW w:w="1736" w:type="dxa"/>
          </w:tcPr>
          <w:p w:rsidR="00976DBA" w:rsidRPr="00256A67" w:rsidRDefault="00976DBA" w:rsidP="00000281">
            <w:pPr>
              <w:rPr>
                <w:szCs w:val="24"/>
              </w:rPr>
            </w:pPr>
            <w:r w:rsidRPr="00256A67">
              <w:rPr>
                <w:szCs w:val="24"/>
              </w:rPr>
              <w:t>COR</w:t>
            </w:r>
          </w:p>
        </w:tc>
        <w:tc>
          <w:tcPr>
            <w:tcW w:w="1599" w:type="dxa"/>
          </w:tcPr>
          <w:p w:rsidR="00976DBA" w:rsidRPr="00256A67" w:rsidRDefault="005D4AA4" w:rsidP="00AC4D4D">
            <w:pPr>
              <w:rPr>
                <w:szCs w:val="24"/>
              </w:rPr>
            </w:pPr>
            <w:r w:rsidRPr="00256A67">
              <w:rPr>
                <w:szCs w:val="24"/>
              </w:rPr>
              <w:t>15</w:t>
            </w:r>
            <w:r w:rsidRPr="00256A67">
              <w:rPr>
                <w:szCs w:val="24"/>
                <w:vertAlign w:val="superscript"/>
              </w:rPr>
              <w:t>th</w:t>
            </w:r>
            <w:r w:rsidRPr="00256A67">
              <w:rPr>
                <w:szCs w:val="24"/>
              </w:rPr>
              <w:t xml:space="preserve"> Day of </w:t>
            </w:r>
            <w:r w:rsidR="00AC4D4D" w:rsidRPr="00256A67">
              <w:rPr>
                <w:szCs w:val="24"/>
              </w:rPr>
              <w:t>October</w:t>
            </w:r>
            <w:r w:rsidRPr="00256A67">
              <w:rPr>
                <w:szCs w:val="24"/>
              </w:rPr>
              <w:t xml:space="preserve"> </w:t>
            </w:r>
          </w:p>
        </w:tc>
        <w:tc>
          <w:tcPr>
            <w:tcW w:w="1580" w:type="dxa"/>
          </w:tcPr>
          <w:p w:rsidR="00976DBA" w:rsidRPr="00256A67" w:rsidRDefault="005D4AA4" w:rsidP="00000281">
            <w:pPr>
              <w:rPr>
                <w:szCs w:val="24"/>
              </w:rPr>
            </w:pPr>
            <w:r w:rsidRPr="00256A67">
              <w:rPr>
                <w:szCs w:val="24"/>
              </w:rPr>
              <w:t>Email</w:t>
            </w:r>
          </w:p>
        </w:tc>
      </w:tr>
      <w:tr w:rsidR="007C4AE6" w:rsidRPr="007C4AE6" w:rsidTr="005D4AA4">
        <w:tc>
          <w:tcPr>
            <w:tcW w:w="1526" w:type="dxa"/>
          </w:tcPr>
          <w:p w:rsidR="005D4AA4" w:rsidRPr="00256A67" w:rsidRDefault="005D4AA4" w:rsidP="005F0F2D">
            <w:pPr>
              <w:rPr>
                <w:szCs w:val="24"/>
              </w:rPr>
            </w:pPr>
            <w:r w:rsidRPr="00256A67">
              <w:rPr>
                <w:szCs w:val="24"/>
              </w:rPr>
              <w:t>29.</w:t>
            </w:r>
          </w:p>
        </w:tc>
        <w:tc>
          <w:tcPr>
            <w:tcW w:w="2909" w:type="dxa"/>
          </w:tcPr>
          <w:p w:rsidR="005D4AA4" w:rsidRPr="00256A67" w:rsidRDefault="005D4AA4" w:rsidP="005D4AA4">
            <w:pPr>
              <w:rPr>
                <w:szCs w:val="24"/>
              </w:rPr>
            </w:pPr>
            <w:r w:rsidRPr="00256A67">
              <w:rPr>
                <w:szCs w:val="24"/>
              </w:rPr>
              <w:t xml:space="preserve">Task 10 – SSNRI </w:t>
            </w:r>
            <w:r w:rsidR="00EB7F0C" w:rsidRPr="00256A67">
              <w:rPr>
                <w:szCs w:val="24"/>
              </w:rPr>
              <w:t>Operational</w:t>
            </w:r>
            <w:r w:rsidRPr="00256A67">
              <w:rPr>
                <w:szCs w:val="24"/>
              </w:rPr>
              <w:t xml:space="preserve"> Readiness Checklist</w:t>
            </w:r>
          </w:p>
        </w:tc>
        <w:tc>
          <w:tcPr>
            <w:tcW w:w="1736" w:type="dxa"/>
          </w:tcPr>
          <w:p w:rsidR="005D4AA4" w:rsidRPr="00256A67" w:rsidRDefault="005D4AA4" w:rsidP="00000281">
            <w:pPr>
              <w:rPr>
                <w:szCs w:val="24"/>
              </w:rPr>
            </w:pPr>
            <w:r w:rsidRPr="00256A67">
              <w:rPr>
                <w:szCs w:val="24"/>
              </w:rPr>
              <w:t>COR</w:t>
            </w:r>
          </w:p>
        </w:tc>
        <w:tc>
          <w:tcPr>
            <w:tcW w:w="1599" w:type="dxa"/>
          </w:tcPr>
          <w:p w:rsidR="005D4AA4" w:rsidRPr="00256A67" w:rsidRDefault="005D4AA4" w:rsidP="00000281">
            <w:pPr>
              <w:rPr>
                <w:szCs w:val="24"/>
              </w:rPr>
            </w:pPr>
            <w:r w:rsidRPr="00256A67">
              <w:rPr>
                <w:szCs w:val="24"/>
              </w:rPr>
              <w:t>15</w:t>
            </w:r>
            <w:r w:rsidRPr="00256A67">
              <w:rPr>
                <w:szCs w:val="24"/>
                <w:vertAlign w:val="superscript"/>
              </w:rPr>
              <w:t>th</w:t>
            </w:r>
            <w:r w:rsidRPr="00256A67">
              <w:rPr>
                <w:szCs w:val="24"/>
              </w:rPr>
              <w:t xml:space="preserve"> Day of March</w:t>
            </w:r>
          </w:p>
        </w:tc>
        <w:tc>
          <w:tcPr>
            <w:tcW w:w="1580" w:type="dxa"/>
          </w:tcPr>
          <w:p w:rsidR="005D4AA4" w:rsidRPr="00256A67" w:rsidRDefault="005D4AA4" w:rsidP="00000281">
            <w:pPr>
              <w:rPr>
                <w:szCs w:val="24"/>
              </w:rPr>
            </w:pPr>
            <w:r w:rsidRPr="00256A67">
              <w:rPr>
                <w:szCs w:val="24"/>
              </w:rPr>
              <w:t>Email</w:t>
            </w:r>
          </w:p>
        </w:tc>
      </w:tr>
    </w:tbl>
    <w:p w:rsidR="00445E5A" w:rsidRPr="001B640C" w:rsidRDefault="00445E5A" w:rsidP="00D43814">
      <w:pPr>
        <w:ind w:left="1440" w:hanging="1440"/>
        <w:rPr>
          <w:szCs w:val="24"/>
        </w:rPr>
      </w:pPr>
    </w:p>
    <w:sectPr w:rsidR="00445E5A" w:rsidRPr="001B640C" w:rsidSect="004C6DA2">
      <w:headerReference w:type="default" r:id="rId10"/>
      <w:footerReference w:type="default" r:id="rId11"/>
      <w:endnotePr>
        <w:numFmt w:val="decimal"/>
      </w:endnotePr>
      <w:type w:val="continuous"/>
      <w:pgSz w:w="12240" w:h="15840" w:code="1"/>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14" w:rsidRDefault="00DF1D14">
      <w:r>
        <w:separator/>
      </w:r>
    </w:p>
  </w:endnote>
  <w:endnote w:type="continuationSeparator" w:id="0">
    <w:p w:rsidR="00DF1D14" w:rsidRDefault="00DF1D14">
      <w:r>
        <w:continuationSeparator/>
      </w:r>
    </w:p>
  </w:endnote>
  <w:endnote w:type="continuationNotice" w:id="1">
    <w:p w:rsidR="00DF1D14" w:rsidRDefault="00DF1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14" w:rsidRDefault="00DF1D14">
    <w:pPr>
      <w:spacing w:line="240" w:lineRule="exact"/>
    </w:pPr>
  </w:p>
  <w:p w:rsidR="00DF1D14" w:rsidRDefault="00DF1D14">
    <w:pPr>
      <w:framePr w:w="9361" w:wrap="notBeside" w:vAnchor="text" w:hAnchor="text" w:x="1" w:y="1"/>
      <w:jc w:val="center"/>
    </w:pPr>
    <w:r>
      <w:fldChar w:fldCharType="begin"/>
    </w:r>
    <w:r>
      <w:instrText xml:space="preserve">PAGE </w:instrText>
    </w:r>
    <w:r>
      <w:fldChar w:fldCharType="separate"/>
    </w:r>
    <w:r>
      <w:rPr>
        <w:noProof/>
      </w:rPr>
      <w:t>4</w:t>
    </w:r>
    <w:r>
      <w:fldChar w:fldCharType="end"/>
    </w:r>
  </w:p>
  <w:p w:rsidR="00DF1D14" w:rsidRDefault="00DF1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14" w:rsidRDefault="00DF1D14">
      <w:r>
        <w:separator/>
      </w:r>
    </w:p>
  </w:footnote>
  <w:footnote w:type="continuationSeparator" w:id="0">
    <w:p w:rsidR="00DF1D14" w:rsidRDefault="00DF1D14">
      <w:r>
        <w:continuationSeparator/>
      </w:r>
    </w:p>
  </w:footnote>
  <w:footnote w:type="continuationNotice" w:id="1">
    <w:p w:rsidR="00DF1D14" w:rsidRDefault="00DF1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14" w:rsidRPr="00D30660" w:rsidRDefault="00DF1D14" w:rsidP="00D30660">
    <w:pPr>
      <w:pStyle w:val="Header"/>
      <w:jc w:val="right"/>
      <w:rPr>
        <w:b/>
      </w:rPr>
    </w:pPr>
  </w:p>
  <w:p w:rsidR="00DF1D14" w:rsidRPr="00D30660" w:rsidRDefault="00DF1D14" w:rsidP="00D30660">
    <w:pPr>
      <w:pStyle w:val="Header"/>
      <w:jc w:val="right"/>
      <w:rPr>
        <w:b/>
      </w:rPr>
    </w:pPr>
    <w:r>
      <w:rPr>
        <w:b/>
      </w:rPr>
      <w:t>Attachment 1</w:t>
    </w:r>
    <w:r w:rsidRPr="00D30660">
      <w:rPr>
        <w:b/>
      </w:rPr>
      <w:t xml:space="preserve"> – Statement of Work</w:t>
    </w:r>
  </w:p>
  <w:p w:rsidR="00DF1D14" w:rsidRPr="00D30660" w:rsidRDefault="00DF1D14" w:rsidP="00D3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2F0F11"/>
    <w:multiLevelType w:val="hybridMultilevel"/>
    <w:tmpl w:val="7A3ACE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6FC1DE7"/>
    <w:multiLevelType w:val="hybridMultilevel"/>
    <w:tmpl w:val="DEC4BE1E"/>
    <w:lvl w:ilvl="0" w:tplc="4F3E7792">
      <w:start w:val="1"/>
      <w:numFmt w:val="bullet"/>
      <w:lvlText w:val=""/>
      <w:lvlJc w:val="left"/>
      <w:pPr>
        <w:tabs>
          <w:tab w:val="num" w:pos="720"/>
        </w:tabs>
        <w:ind w:left="720" w:hanging="360"/>
      </w:pPr>
      <w:rPr>
        <w:rFonts w:ascii="Symbol" w:hAnsi="Symbol" w:hint="default"/>
        <w:sz w:val="20"/>
      </w:rPr>
    </w:lvl>
    <w:lvl w:ilvl="1" w:tplc="FF4A6A1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809A9"/>
    <w:multiLevelType w:val="hybridMultilevel"/>
    <w:tmpl w:val="7ACA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B1BFF"/>
    <w:multiLevelType w:val="hybridMultilevel"/>
    <w:tmpl w:val="8AF43746"/>
    <w:lvl w:ilvl="0" w:tplc="89120866">
      <w:start w:val="1"/>
      <w:numFmt w:val="lowerRoman"/>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9E6C7B"/>
    <w:multiLevelType w:val="hybridMultilevel"/>
    <w:tmpl w:val="F1887E0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180636"/>
    <w:multiLevelType w:val="hybridMultilevel"/>
    <w:tmpl w:val="94B2FA4C"/>
    <w:lvl w:ilvl="0" w:tplc="53B24F26">
      <w:start w:val="1"/>
      <w:numFmt w:val="bullet"/>
      <w:lvlText w:val=""/>
      <w:lvlJc w:val="left"/>
      <w:pPr>
        <w:tabs>
          <w:tab w:val="num" w:pos="792"/>
        </w:tabs>
        <w:ind w:left="792" w:hanging="360"/>
      </w:pPr>
      <w:rPr>
        <w:rFonts w:ascii="Symbol" w:hAnsi="Symbol" w:hint="default"/>
        <w:sz w:val="20"/>
      </w:rPr>
    </w:lvl>
    <w:lvl w:ilvl="1" w:tplc="04090001">
      <w:start w:val="1"/>
      <w:numFmt w:val="bullet"/>
      <w:lvlText w:val=""/>
      <w:lvlJc w:val="left"/>
      <w:pPr>
        <w:tabs>
          <w:tab w:val="num" w:pos="1512"/>
        </w:tabs>
        <w:ind w:left="1512" w:hanging="360"/>
      </w:pPr>
      <w:rPr>
        <w:rFonts w:ascii="Symbol" w:hAnsi="Symbol" w:hint="default"/>
        <w:sz w:val="20"/>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5C96809"/>
    <w:multiLevelType w:val="hybridMultilevel"/>
    <w:tmpl w:val="F8C417B2"/>
    <w:lvl w:ilvl="0" w:tplc="53B24F26">
      <w:start w:val="1"/>
      <w:numFmt w:val="bullet"/>
      <w:lvlText w:val=""/>
      <w:lvlJc w:val="left"/>
      <w:pPr>
        <w:tabs>
          <w:tab w:val="num" w:pos="720"/>
        </w:tabs>
        <w:ind w:left="720" w:hanging="360"/>
      </w:pPr>
      <w:rPr>
        <w:rFonts w:ascii="Symbol" w:hAnsi="Symbol" w:hint="default"/>
        <w:sz w:val="20"/>
      </w:rPr>
    </w:lvl>
    <w:lvl w:ilvl="1" w:tplc="FF4A6A1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12D3A"/>
    <w:multiLevelType w:val="hybridMultilevel"/>
    <w:tmpl w:val="6E0AE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5E5130"/>
    <w:multiLevelType w:val="hybridMultilevel"/>
    <w:tmpl w:val="DE388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35C16"/>
    <w:multiLevelType w:val="hybridMultilevel"/>
    <w:tmpl w:val="12685D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2A443CD0"/>
    <w:multiLevelType w:val="hybridMultilevel"/>
    <w:tmpl w:val="F30A4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B38C2"/>
    <w:multiLevelType w:val="hybridMultilevel"/>
    <w:tmpl w:val="633A0236"/>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4D5719"/>
    <w:multiLevelType w:val="hybridMultilevel"/>
    <w:tmpl w:val="332A17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03626C6"/>
    <w:multiLevelType w:val="hybridMultilevel"/>
    <w:tmpl w:val="5C687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4646FC3"/>
    <w:multiLevelType w:val="hybridMultilevel"/>
    <w:tmpl w:val="C7FC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77B4"/>
    <w:multiLevelType w:val="hybridMultilevel"/>
    <w:tmpl w:val="D4E624AC"/>
    <w:lvl w:ilvl="0" w:tplc="8B1C5792">
      <w:start w:val="8"/>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452D0421"/>
    <w:multiLevelType w:val="hybridMultilevel"/>
    <w:tmpl w:val="418ABEEA"/>
    <w:lvl w:ilvl="0" w:tplc="0D74881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E203E"/>
    <w:multiLevelType w:val="hybridMultilevel"/>
    <w:tmpl w:val="C8283918"/>
    <w:lvl w:ilvl="0" w:tplc="0D74881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E9E4866"/>
    <w:multiLevelType w:val="hybridMultilevel"/>
    <w:tmpl w:val="7EC60E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E904D2"/>
    <w:multiLevelType w:val="hybridMultilevel"/>
    <w:tmpl w:val="FBF46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D4B13"/>
    <w:multiLevelType w:val="hybridMultilevel"/>
    <w:tmpl w:val="CAEA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D6113"/>
    <w:multiLevelType w:val="hybridMultilevel"/>
    <w:tmpl w:val="2D903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E5ADE"/>
    <w:multiLevelType w:val="hybridMultilevel"/>
    <w:tmpl w:val="9FD06700"/>
    <w:lvl w:ilvl="0" w:tplc="53B24F26">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8E084"/>
    <w:multiLevelType w:val="hybridMultilevel"/>
    <w:tmpl w:val="7D883C3C"/>
    <w:lvl w:ilvl="0" w:tplc="FFFFFFFF">
      <w:start w:val="1"/>
      <w:numFmt w:val="decimal"/>
      <w:suff w:val="nothing"/>
      <w:lvlText w:val=""/>
      <w:lvlJc w:val="left"/>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360"/>
        </w:tabs>
        <w:ind w:left="360" w:hanging="360"/>
      </w:pPr>
      <w:rPr>
        <w:rFonts w:ascii="Courier New" w:hAnsi="Courier New" w:cs="Courier New" w:hint="default"/>
      </w:rPr>
    </w:lvl>
    <w:lvl w:ilvl="3" w:tplc="FFFFFFFF">
      <w:numFmt w:val="decimal"/>
      <w:lvlText w:val=""/>
      <w:lvlJc w:val="left"/>
    </w:lvl>
    <w:lvl w:ilvl="4" w:tplc="04090003">
      <w:start w:val="1"/>
      <w:numFmt w:val="bullet"/>
      <w:lvlText w:val="o"/>
      <w:lvlJc w:val="left"/>
      <w:pPr>
        <w:tabs>
          <w:tab w:val="num" w:pos="360"/>
        </w:tabs>
        <w:ind w:left="360" w:hanging="360"/>
      </w:pPr>
      <w:rPr>
        <w:rFonts w:ascii="Courier New" w:hAnsi="Courier New" w:cs="Courier New"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9F71CB3"/>
    <w:multiLevelType w:val="hybridMultilevel"/>
    <w:tmpl w:val="866EBCF8"/>
    <w:lvl w:ilvl="0" w:tplc="0D74881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D77DA"/>
    <w:multiLevelType w:val="hybridMultilevel"/>
    <w:tmpl w:val="63D0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E4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1F65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5F4E7F90"/>
    <w:multiLevelType w:val="hybridMultilevel"/>
    <w:tmpl w:val="6816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62022"/>
    <w:multiLevelType w:val="hybridMultilevel"/>
    <w:tmpl w:val="28A46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C15BF"/>
    <w:multiLevelType w:val="hybridMultilevel"/>
    <w:tmpl w:val="CD9C7994"/>
    <w:lvl w:ilvl="0" w:tplc="0D748816">
      <w:start w:val="1"/>
      <w:numFmt w:val="bullet"/>
      <w:lvlText w:val=""/>
      <w:lvlJc w:val="left"/>
      <w:pPr>
        <w:tabs>
          <w:tab w:val="num" w:pos="1080"/>
        </w:tabs>
        <w:ind w:left="1080" w:hanging="360"/>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E12B92"/>
    <w:multiLevelType w:val="hybridMultilevel"/>
    <w:tmpl w:val="732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562C2"/>
    <w:multiLevelType w:val="singleLevel"/>
    <w:tmpl w:val="04090013"/>
    <w:lvl w:ilvl="0">
      <w:start w:val="1"/>
      <w:numFmt w:val="upperRoman"/>
      <w:lvlText w:val="%1."/>
      <w:lvlJc w:val="left"/>
      <w:pPr>
        <w:tabs>
          <w:tab w:val="num" w:pos="900"/>
        </w:tabs>
        <w:ind w:left="900" w:hanging="720"/>
      </w:pPr>
      <w:rPr>
        <w:rFonts w:cs="Times New Roman" w:hint="default"/>
      </w:rPr>
    </w:lvl>
  </w:abstractNum>
  <w:abstractNum w:abstractNumId="34" w15:restartNumberingAfterBreak="0">
    <w:nsid w:val="6E7B2455"/>
    <w:multiLevelType w:val="hybridMultilevel"/>
    <w:tmpl w:val="1B4695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E8666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1AF1E6E"/>
    <w:multiLevelType w:val="hybridMultilevel"/>
    <w:tmpl w:val="A6383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277AB"/>
    <w:multiLevelType w:val="hybridMultilevel"/>
    <w:tmpl w:val="507E8446"/>
    <w:lvl w:ilvl="0" w:tplc="53B24F26">
      <w:start w:val="1"/>
      <w:numFmt w:va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15:restartNumberingAfterBreak="0">
    <w:nsid w:val="7A25205D"/>
    <w:multiLevelType w:val="hybridMultilevel"/>
    <w:tmpl w:val="A574C93C"/>
    <w:lvl w:ilvl="0" w:tplc="53B24F2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27"/>
  </w:num>
  <w:num w:numId="4">
    <w:abstractNumId w:val="33"/>
  </w:num>
  <w:num w:numId="5">
    <w:abstractNumId w:val="35"/>
  </w:num>
  <w:num w:numId="6">
    <w:abstractNumId w:val="31"/>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10"/>
  </w:num>
  <w:num w:numId="11">
    <w:abstractNumId w:val="36"/>
  </w:num>
  <w:num w:numId="12">
    <w:abstractNumId w:val="7"/>
  </w:num>
  <w:num w:numId="13">
    <w:abstractNumId w:val="2"/>
  </w:num>
  <w:num w:numId="14">
    <w:abstractNumId w:val="17"/>
  </w:num>
  <w:num w:numId="15">
    <w:abstractNumId w:val="25"/>
  </w:num>
  <w:num w:numId="16">
    <w:abstractNumId w:val="23"/>
  </w:num>
  <w:num w:numId="17">
    <w:abstractNumId w:val="37"/>
  </w:num>
  <w:num w:numId="18">
    <w:abstractNumId w:val="38"/>
  </w:num>
  <w:num w:numId="19">
    <w:abstractNumId w:val="6"/>
  </w:num>
  <w:num w:numId="20">
    <w:abstractNumId w:val="13"/>
  </w:num>
  <w:num w:numId="21">
    <w:abstractNumId w:val="8"/>
  </w:num>
  <w:num w:numId="22">
    <w:abstractNumId w:val="19"/>
  </w:num>
  <w:num w:numId="23">
    <w:abstractNumId w:val="34"/>
  </w:num>
  <w:num w:numId="24">
    <w:abstractNumId w:val="16"/>
  </w:num>
  <w:num w:numId="25">
    <w:abstractNumId w:val="5"/>
  </w:num>
  <w:num w:numId="26">
    <w:abstractNumId w:val="11"/>
  </w:num>
  <w:num w:numId="27">
    <w:abstractNumId w:val="30"/>
  </w:num>
  <w:num w:numId="28">
    <w:abstractNumId w:val="3"/>
  </w:num>
  <w:num w:numId="29">
    <w:abstractNumId w:val="29"/>
  </w:num>
  <w:num w:numId="30">
    <w:abstractNumId w:val="12"/>
  </w:num>
  <w:num w:numId="31">
    <w:abstractNumId w:val="21"/>
  </w:num>
  <w:num w:numId="32">
    <w:abstractNumId w:val="26"/>
  </w:num>
  <w:num w:numId="33">
    <w:abstractNumId w:val="32"/>
  </w:num>
  <w:num w:numId="34">
    <w:abstractNumId w:val="24"/>
  </w:num>
  <w:num w:numId="35">
    <w:abstractNumId w:val="18"/>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
  </w:num>
  <w:num w:numId="40">
    <w:abstractNumId w:val="15"/>
  </w:num>
  <w:num w:numId="41">
    <w:abstractNumId w:val="9"/>
  </w:num>
  <w:num w:numId="42">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70"/>
    <w:rsid w:val="00000281"/>
    <w:rsid w:val="00001C29"/>
    <w:rsid w:val="000062AF"/>
    <w:rsid w:val="00007C53"/>
    <w:rsid w:val="00010DC7"/>
    <w:rsid w:val="0001686C"/>
    <w:rsid w:val="000204B6"/>
    <w:rsid w:val="000209AD"/>
    <w:rsid w:val="00020FAE"/>
    <w:rsid w:val="00031855"/>
    <w:rsid w:val="0003572A"/>
    <w:rsid w:val="000366CB"/>
    <w:rsid w:val="000429B8"/>
    <w:rsid w:val="00050009"/>
    <w:rsid w:val="00051CA6"/>
    <w:rsid w:val="000551D8"/>
    <w:rsid w:val="00056328"/>
    <w:rsid w:val="00060630"/>
    <w:rsid w:val="000608B8"/>
    <w:rsid w:val="00061812"/>
    <w:rsid w:val="00064EE0"/>
    <w:rsid w:val="00070A69"/>
    <w:rsid w:val="00073535"/>
    <w:rsid w:val="000824C0"/>
    <w:rsid w:val="0009209C"/>
    <w:rsid w:val="00094AEA"/>
    <w:rsid w:val="00096D91"/>
    <w:rsid w:val="00097195"/>
    <w:rsid w:val="000A0AC4"/>
    <w:rsid w:val="000B0006"/>
    <w:rsid w:val="000B0335"/>
    <w:rsid w:val="000B0CA7"/>
    <w:rsid w:val="000C3916"/>
    <w:rsid w:val="000C464A"/>
    <w:rsid w:val="000C55E1"/>
    <w:rsid w:val="000D0227"/>
    <w:rsid w:val="000D3E78"/>
    <w:rsid w:val="000D40D8"/>
    <w:rsid w:val="000D6F4F"/>
    <w:rsid w:val="000E17C9"/>
    <w:rsid w:val="000E2108"/>
    <w:rsid w:val="000E2C2E"/>
    <w:rsid w:val="000E37D9"/>
    <w:rsid w:val="000E6985"/>
    <w:rsid w:val="000E70C9"/>
    <w:rsid w:val="000F2E88"/>
    <w:rsid w:val="000F3519"/>
    <w:rsid w:val="000F48DE"/>
    <w:rsid w:val="000F60B6"/>
    <w:rsid w:val="00100519"/>
    <w:rsid w:val="0010337F"/>
    <w:rsid w:val="00103D17"/>
    <w:rsid w:val="00106BC5"/>
    <w:rsid w:val="001139D1"/>
    <w:rsid w:val="001164F8"/>
    <w:rsid w:val="00127DDA"/>
    <w:rsid w:val="001313D0"/>
    <w:rsid w:val="00134975"/>
    <w:rsid w:val="00152102"/>
    <w:rsid w:val="00161641"/>
    <w:rsid w:val="001645D6"/>
    <w:rsid w:val="001647C0"/>
    <w:rsid w:val="001679E2"/>
    <w:rsid w:val="00170700"/>
    <w:rsid w:val="00175891"/>
    <w:rsid w:val="00176A46"/>
    <w:rsid w:val="00176F18"/>
    <w:rsid w:val="00177B56"/>
    <w:rsid w:val="00184DF5"/>
    <w:rsid w:val="00185259"/>
    <w:rsid w:val="001854E1"/>
    <w:rsid w:val="0019685C"/>
    <w:rsid w:val="00197598"/>
    <w:rsid w:val="0019765B"/>
    <w:rsid w:val="00197747"/>
    <w:rsid w:val="00197AF8"/>
    <w:rsid w:val="001A0483"/>
    <w:rsid w:val="001A1F84"/>
    <w:rsid w:val="001A5379"/>
    <w:rsid w:val="001B1097"/>
    <w:rsid w:val="001B640C"/>
    <w:rsid w:val="001C30CC"/>
    <w:rsid w:val="001C523E"/>
    <w:rsid w:val="001D349B"/>
    <w:rsid w:val="001D369C"/>
    <w:rsid w:val="001D38AC"/>
    <w:rsid w:val="001E391A"/>
    <w:rsid w:val="001E474D"/>
    <w:rsid w:val="001E56CE"/>
    <w:rsid w:val="001E62C2"/>
    <w:rsid w:val="001F53A2"/>
    <w:rsid w:val="001F6701"/>
    <w:rsid w:val="00211F81"/>
    <w:rsid w:val="00214E6B"/>
    <w:rsid w:val="002150C3"/>
    <w:rsid w:val="002156AA"/>
    <w:rsid w:val="00221CA1"/>
    <w:rsid w:val="0022743D"/>
    <w:rsid w:val="002415A0"/>
    <w:rsid w:val="00246BB9"/>
    <w:rsid w:val="002503AF"/>
    <w:rsid w:val="00253510"/>
    <w:rsid w:val="00256A67"/>
    <w:rsid w:val="002612C0"/>
    <w:rsid w:val="002667C4"/>
    <w:rsid w:val="00270A57"/>
    <w:rsid w:val="002732BD"/>
    <w:rsid w:val="00273393"/>
    <w:rsid w:val="00276A5B"/>
    <w:rsid w:val="0028039F"/>
    <w:rsid w:val="0028259F"/>
    <w:rsid w:val="00285007"/>
    <w:rsid w:val="00291F85"/>
    <w:rsid w:val="0029695B"/>
    <w:rsid w:val="0029710D"/>
    <w:rsid w:val="002A0BE8"/>
    <w:rsid w:val="002A35AF"/>
    <w:rsid w:val="002A70F0"/>
    <w:rsid w:val="002B432E"/>
    <w:rsid w:val="002C43E3"/>
    <w:rsid w:val="002C6793"/>
    <w:rsid w:val="002D6E4E"/>
    <w:rsid w:val="002D6E7C"/>
    <w:rsid w:val="002E12AB"/>
    <w:rsid w:val="002E1494"/>
    <w:rsid w:val="002F0FD5"/>
    <w:rsid w:val="002F4A12"/>
    <w:rsid w:val="002F4AA9"/>
    <w:rsid w:val="002F5341"/>
    <w:rsid w:val="002F7580"/>
    <w:rsid w:val="002F7E6E"/>
    <w:rsid w:val="003061BC"/>
    <w:rsid w:val="003075B8"/>
    <w:rsid w:val="003105B9"/>
    <w:rsid w:val="003166B6"/>
    <w:rsid w:val="00330210"/>
    <w:rsid w:val="00330E6D"/>
    <w:rsid w:val="003317F4"/>
    <w:rsid w:val="00334FFB"/>
    <w:rsid w:val="00345986"/>
    <w:rsid w:val="00347FD2"/>
    <w:rsid w:val="00355D07"/>
    <w:rsid w:val="00357842"/>
    <w:rsid w:val="0035785A"/>
    <w:rsid w:val="00360746"/>
    <w:rsid w:val="003632FD"/>
    <w:rsid w:val="003635A6"/>
    <w:rsid w:val="003657E3"/>
    <w:rsid w:val="00371785"/>
    <w:rsid w:val="003756C2"/>
    <w:rsid w:val="00380F29"/>
    <w:rsid w:val="00385371"/>
    <w:rsid w:val="003A12F7"/>
    <w:rsid w:val="003A6AD4"/>
    <w:rsid w:val="003A746B"/>
    <w:rsid w:val="003B3C7D"/>
    <w:rsid w:val="003C73D0"/>
    <w:rsid w:val="003D7A3E"/>
    <w:rsid w:val="003E00B1"/>
    <w:rsid w:val="003E0BD2"/>
    <w:rsid w:val="003E0DFD"/>
    <w:rsid w:val="003E4ABD"/>
    <w:rsid w:val="003E4BE0"/>
    <w:rsid w:val="003F0240"/>
    <w:rsid w:val="00400677"/>
    <w:rsid w:val="004132B1"/>
    <w:rsid w:val="00413A45"/>
    <w:rsid w:val="004173C2"/>
    <w:rsid w:val="00420AAB"/>
    <w:rsid w:val="00420F60"/>
    <w:rsid w:val="00422F4C"/>
    <w:rsid w:val="00425627"/>
    <w:rsid w:val="004327A9"/>
    <w:rsid w:val="0044180C"/>
    <w:rsid w:val="00442192"/>
    <w:rsid w:val="004459A0"/>
    <w:rsid w:val="00445E5A"/>
    <w:rsid w:val="00446EC1"/>
    <w:rsid w:val="00454122"/>
    <w:rsid w:val="004578CE"/>
    <w:rsid w:val="00457BCA"/>
    <w:rsid w:val="0046021D"/>
    <w:rsid w:val="00466D08"/>
    <w:rsid w:val="00470780"/>
    <w:rsid w:val="004733A6"/>
    <w:rsid w:val="0047359A"/>
    <w:rsid w:val="0048420F"/>
    <w:rsid w:val="00485A2B"/>
    <w:rsid w:val="0048678B"/>
    <w:rsid w:val="00490FD5"/>
    <w:rsid w:val="00492B36"/>
    <w:rsid w:val="00496111"/>
    <w:rsid w:val="004A0B11"/>
    <w:rsid w:val="004B03DC"/>
    <w:rsid w:val="004B5FB0"/>
    <w:rsid w:val="004B6654"/>
    <w:rsid w:val="004C0D6A"/>
    <w:rsid w:val="004C4389"/>
    <w:rsid w:val="004C4A1E"/>
    <w:rsid w:val="004C6DA2"/>
    <w:rsid w:val="004D587B"/>
    <w:rsid w:val="004D5FB0"/>
    <w:rsid w:val="004E1744"/>
    <w:rsid w:val="004E722C"/>
    <w:rsid w:val="004F23DC"/>
    <w:rsid w:val="004F61DC"/>
    <w:rsid w:val="004F6A9C"/>
    <w:rsid w:val="0050672E"/>
    <w:rsid w:val="00515221"/>
    <w:rsid w:val="0051545B"/>
    <w:rsid w:val="00516225"/>
    <w:rsid w:val="00523354"/>
    <w:rsid w:val="00523E38"/>
    <w:rsid w:val="00530AB6"/>
    <w:rsid w:val="00533CA4"/>
    <w:rsid w:val="005347A9"/>
    <w:rsid w:val="00545A9B"/>
    <w:rsid w:val="00554FFA"/>
    <w:rsid w:val="00556106"/>
    <w:rsid w:val="00566007"/>
    <w:rsid w:val="005661EE"/>
    <w:rsid w:val="0056776E"/>
    <w:rsid w:val="0057140F"/>
    <w:rsid w:val="00575375"/>
    <w:rsid w:val="00586DAC"/>
    <w:rsid w:val="00587663"/>
    <w:rsid w:val="00592784"/>
    <w:rsid w:val="00595AF0"/>
    <w:rsid w:val="005A4BC2"/>
    <w:rsid w:val="005B0D8C"/>
    <w:rsid w:val="005B57BF"/>
    <w:rsid w:val="005C0373"/>
    <w:rsid w:val="005C08D0"/>
    <w:rsid w:val="005C7E31"/>
    <w:rsid w:val="005D0BA8"/>
    <w:rsid w:val="005D4AA4"/>
    <w:rsid w:val="005F0E32"/>
    <w:rsid w:val="005F0F2D"/>
    <w:rsid w:val="005F1B7A"/>
    <w:rsid w:val="005F4146"/>
    <w:rsid w:val="005F69B6"/>
    <w:rsid w:val="00611E4B"/>
    <w:rsid w:val="00624AA3"/>
    <w:rsid w:val="00632B17"/>
    <w:rsid w:val="00633E19"/>
    <w:rsid w:val="0064203F"/>
    <w:rsid w:val="00646712"/>
    <w:rsid w:val="00651357"/>
    <w:rsid w:val="0066216E"/>
    <w:rsid w:val="0066324A"/>
    <w:rsid w:val="006667CA"/>
    <w:rsid w:val="00672057"/>
    <w:rsid w:val="006823AF"/>
    <w:rsid w:val="00697991"/>
    <w:rsid w:val="006A12B6"/>
    <w:rsid w:val="006A34FC"/>
    <w:rsid w:val="006A3F35"/>
    <w:rsid w:val="006A42B0"/>
    <w:rsid w:val="006B2D17"/>
    <w:rsid w:val="006C1649"/>
    <w:rsid w:val="006C378C"/>
    <w:rsid w:val="006D04C0"/>
    <w:rsid w:val="006D7008"/>
    <w:rsid w:val="006D7878"/>
    <w:rsid w:val="006E4F25"/>
    <w:rsid w:val="006E5540"/>
    <w:rsid w:val="006F05DB"/>
    <w:rsid w:val="006F0B34"/>
    <w:rsid w:val="006F7462"/>
    <w:rsid w:val="007031CE"/>
    <w:rsid w:val="00706AC9"/>
    <w:rsid w:val="00707A39"/>
    <w:rsid w:val="007127F6"/>
    <w:rsid w:val="007132C6"/>
    <w:rsid w:val="00715582"/>
    <w:rsid w:val="00720B4E"/>
    <w:rsid w:val="00721555"/>
    <w:rsid w:val="00724818"/>
    <w:rsid w:val="00731C33"/>
    <w:rsid w:val="00732B9E"/>
    <w:rsid w:val="00736131"/>
    <w:rsid w:val="00736681"/>
    <w:rsid w:val="0074076A"/>
    <w:rsid w:val="00742602"/>
    <w:rsid w:val="00744C3F"/>
    <w:rsid w:val="00752DF9"/>
    <w:rsid w:val="00753A99"/>
    <w:rsid w:val="0076789E"/>
    <w:rsid w:val="00777166"/>
    <w:rsid w:val="00783638"/>
    <w:rsid w:val="00786BB9"/>
    <w:rsid w:val="007915C3"/>
    <w:rsid w:val="007917A0"/>
    <w:rsid w:val="00791FB7"/>
    <w:rsid w:val="007A1462"/>
    <w:rsid w:val="007A24E0"/>
    <w:rsid w:val="007A3007"/>
    <w:rsid w:val="007A58EA"/>
    <w:rsid w:val="007A5B71"/>
    <w:rsid w:val="007A6347"/>
    <w:rsid w:val="007A7C00"/>
    <w:rsid w:val="007B2B4E"/>
    <w:rsid w:val="007B3F00"/>
    <w:rsid w:val="007B4CB8"/>
    <w:rsid w:val="007C4AE6"/>
    <w:rsid w:val="007E2460"/>
    <w:rsid w:val="007E34FE"/>
    <w:rsid w:val="007E3A1B"/>
    <w:rsid w:val="007E5094"/>
    <w:rsid w:val="007E530A"/>
    <w:rsid w:val="007E68C8"/>
    <w:rsid w:val="00801D66"/>
    <w:rsid w:val="00803361"/>
    <w:rsid w:val="00806416"/>
    <w:rsid w:val="00806B7D"/>
    <w:rsid w:val="00812539"/>
    <w:rsid w:val="00820377"/>
    <w:rsid w:val="00826B50"/>
    <w:rsid w:val="00827061"/>
    <w:rsid w:val="00833EE9"/>
    <w:rsid w:val="0085329E"/>
    <w:rsid w:val="00862FB2"/>
    <w:rsid w:val="00864A84"/>
    <w:rsid w:val="00873730"/>
    <w:rsid w:val="008800CC"/>
    <w:rsid w:val="00897D78"/>
    <w:rsid w:val="008A42A6"/>
    <w:rsid w:val="008A54E4"/>
    <w:rsid w:val="008B276B"/>
    <w:rsid w:val="008B2C7A"/>
    <w:rsid w:val="008B7A3C"/>
    <w:rsid w:val="008C08E3"/>
    <w:rsid w:val="008D04F4"/>
    <w:rsid w:val="008D0953"/>
    <w:rsid w:val="008D0C00"/>
    <w:rsid w:val="008D5448"/>
    <w:rsid w:val="008D5916"/>
    <w:rsid w:val="008E03F6"/>
    <w:rsid w:val="008E26D2"/>
    <w:rsid w:val="008E6320"/>
    <w:rsid w:val="008E79E9"/>
    <w:rsid w:val="008F01D8"/>
    <w:rsid w:val="008F0CF7"/>
    <w:rsid w:val="008F7132"/>
    <w:rsid w:val="008F7272"/>
    <w:rsid w:val="00900C40"/>
    <w:rsid w:val="00911BA9"/>
    <w:rsid w:val="00914838"/>
    <w:rsid w:val="00921EDF"/>
    <w:rsid w:val="0092497B"/>
    <w:rsid w:val="0092643A"/>
    <w:rsid w:val="009269E8"/>
    <w:rsid w:val="00935DAC"/>
    <w:rsid w:val="009446B1"/>
    <w:rsid w:val="00945D96"/>
    <w:rsid w:val="009511CC"/>
    <w:rsid w:val="00954156"/>
    <w:rsid w:val="009545D8"/>
    <w:rsid w:val="00956D7A"/>
    <w:rsid w:val="0096724F"/>
    <w:rsid w:val="009677A0"/>
    <w:rsid w:val="00974A3C"/>
    <w:rsid w:val="009765E2"/>
    <w:rsid w:val="00976DBA"/>
    <w:rsid w:val="00977AAB"/>
    <w:rsid w:val="00992177"/>
    <w:rsid w:val="0099229D"/>
    <w:rsid w:val="0099627D"/>
    <w:rsid w:val="009A0EDC"/>
    <w:rsid w:val="009A61EA"/>
    <w:rsid w:val="009B2FC7"/>
    <w:rsid w:val="009B3300"/>
    <w:rsid w:val="009B4B44"/>
    <w:rsid w:val="009B7FCC"/>
    <w:rsid w:val="009C1546"/>
    <w:rsid w:val="009C4370"/>
    <w:rsid w:val="009D1ACF"/>
    <w:rsid w:val="009E3473"/>
    <w:rsid w:val="009E46CB"/>
    <w:rsid w:val="009E6E94"/>
    <w:rsid w:val="009F5143"/>
    <w:rsid w:val="009F6509"/>
    <w:rsid w:val="00A04084"/>
    <w:rsid w:val="00A07E9E"/>
    <w:rsid w:val="00A10602"/>
    <w:rsid w:val="00A15D5A"/>
    <w:rsid w:val="00A22580"/>
    <w:rsid w:val="00A2585F"/>
    <w:rsid w:val="00A278CC"/>
    <w:rsid w:val="00A35139"/>
    <w:rsid w:val="00A351FC"/>
    <w:rsid w:val="00A37985"/>
    <w:rsid w:val="00A41128"/>
    <w:rsid w:val="00A4373D"/>
    <w:rsid w:val="00A45872"/>
    <w:rsid w:val="00A50421"/>
    <w:rsid w:val="00A521E6"/>
    <w:rsid w:val="00A639E8"/>
    <w:rsid w:val="00A65238"/>
    <w:rsid w:val="00A654FE"/>
    <w:rsid w:val="00A67628"/>
    <w:rsid w:val="00A733B3"/>
    <w:rsid w:val="00A7719E"/>
    <w:rsid w:val="00A94473"/>
    <w:rsid w:val="00A94F32"/>
    <w:rsid w:val="00A96A48"/>
    <w:rsid w:val="00AB0EC0"/>
    <w:rsid w:val="00AC4D4D"/>
    <w:rsid w:val="00AD30FD"/>
    <w:rsid w:val="00AD4DCC"/>
    <w:rsid w:val="00AD52F2"/>
    <w:rsid w:val="00AE67D7"/>
    <w:rsid w:val="00AE7629"/>
    <w:rsid w:val="00AE78F6"/>
    <w:rsid w:val="00AF0AD4"/>
    <w:rsid w:val="00AF612E"/>
    <w:rsid w:val="00B04206"/>
    <w:rsid w:val="00B063F9"/>
    <w:rsid w:val="00B113E9"/>
    <w:rsid w:val="00B17470"/>
    <w:rsid w:val="00B2372D"/>
    <w:rsid w:val="00B24F50"/>
    <w:rsid w:val="00B26DDC"/>
    <w:rsid w:val="00B27F09"/>
    <w:rsid w:val="00B30F66"/>
    <w:rsid w:val="00B359E6"/>
    <w:rsid w:val="00B3721D"/>
    <w:rsid w:val="00B4163C"/>
    <w:rsid w:val="00B44DD6"/>
    <w:rsid w:val="00B4757A"/>
    <w:rsid w:val="00B524D9"/>
    <w:rsid w:val="00B54862"/>
    <w:rsid w:val="00B7133D"/>
    <w:rsid w:val="00B73E00"/>
    <w:rsid w:val="00B757BD"/>
    <w:rsid w:val="00B83509"/>
    <w:rsid w:val="00B84388"/>
    <w:rsid w:val="00B9115E"/>
    <w:rsid w:val="00B93223"/>
    <w:rsid w:val="00B96C7B"/>
    <w:rsid w:val="00BA3EB3"/>
    <w:rsid w:val="00BA4019"/>
    <w:rsid w:val="00BA4246"/>
    <w:rsid w:val="00BB09D9"/>
    <w:rsid w:val="00BB0DEE"/>
    <w:rsid w:val="00BB4D45"/>
    <w:rsid w:val="00BC18F3"/>
    <w:rsid w:val="00BC344C"/>
    <w:rsid w:val="00BC3A5E"/>
    <w:rsid w:val="00BD11D9"/>
    <w:rsid w:val="00BD2413"/>
    <w:rsid w:val="00BD601E"/>
    <w:rsid w:val="00BD7C2D"/>
    <w:rsid w:val="00BE2F42"/>
    <w:rsid w:val="00BF0BA2"/>
    <w:rsid w:val="00BF243B"/>
    <w:rsid w:val="00C005E8"/>
    <w:rsid w:val="00C06F76"/>
    <w:rsid w:val="00C07968"/>
    <w:rsid w:val="00C14045"/>
    <w:rsid w:val="00C15933"/>
    <w:rsid w:val="00C16705"/>
    <w:rsid w:val="00C240A9"/>
    <w:rsid w:val="00C27DAB"/>
    <w:rsid w:val="00C30A06"/>
    <w:rsid w:val="00C3102D"/>
    <w:rsid w:val="00C33069"/>
    <w:rsid w:val="00C366B6"/>
    <w:rsid w:val="00C37973"/>
    <w:rsid w:val="00C42934"/>
    <w:rsid w:val="00C45ED1"/>
    <w:rsid w:val="00C45EE7"/>
    <w:rsid w:val="00C523DB"/>
    <w:rsid w:val="00C578D1"/>
    <w:rsid w:val="00C71A4C"/>
    <w:rsid w:val="00C7289D"/>
    <w:rsid w:val="00C739D3"/>
    <w:rsid w:val="00C83BDA"/>
    <w:rsid w:val="00C86B18"/>
    <w:rsid w:val="00C87364"/>
    <w:rsid w:val="00C875C8"/>
    <w:rsid w:val="00C94793"/>
    <w:rsid w:val="00C95046"/>
    <w:rsid w:val="00C96A3A"/>
    <w:rsid w:val="00CA5E45"/>
    <w:rsid w:val="00CA633D"/>
    <w:rsid w:val="00CB0C79"/>
    <w:rsid w:val="00CB4A6A"/>
    <w:rsid w:val="00CB6DBD"/>
    <w:rsid w:val="00CC213C"/>
    <w:rsid w:val="00CC372B"/>
    <w:rsid w:val="00CC3A12"/>
    <w:rsid w:val="00CD04B9"/>
    <w:rsid w:val="00CD18D6"/>
    <w:rsid w:val="00CE0A7F"/>
    <w:rsid w:val="00CE114E"/>
    <w:rsid w:val="00CE3A43"/>
    <w:rsid w:val="00CE4246"/>
    <w:rsid w:val="00CE58D1"/>
    <w:rsid w:val="00CF070E"/>
    <w:rsid w:val="00CF072C"/>
    <w:rsid w:val="00CF15B1"/>
    <w:rsid w:val="00CF2676"/>
    <w:rsid w:val="00D0050C"/>
    <w:rsid w:val="00D00955"/>
    <w:rsid w:val="00D01FA1"/>
    <w:rsid w:val="00D0510D"/>
    <w:rsid w:val="00D05B10"/>
    <w:rsid w:val="00D120BD"/>
    <w:rsid w:val="00D128DD"/>
    <w:rsid w:val="00D14EA8"/>
    <w:rsid w:val="00D228F9"/>
    <w:rsid w:val="00D23493"/>
    <w:rsid w:val="00D30660"/>
    <w:rsid w:val="00D3176B"/>
    <w:rsid w:val="00D33813"/>
    <w:rsid w:val="00D42547"/>
    <w:rsid w:val="00D42896"/>
    <w:rsid w:val="00D43814"/>
    <w:rsid w:val="00D455F3"/>
    <w:rsid w:val="00D57BFE"/>
    <w:rsid w:val="00D61E90"/>
    <w:rsid w:val="00D67187"/>
    <w:rsid w:val="00D6752A"/>
    <w:rsid w:val="00D709AD"/>
    <w:rsid w:val="00D72B53"/>
    <w:rsid w:val="00D73042"/>
    <w:rsid w:val="00D7456A"/>
    <w:rsid w:val="00D74A93"/>
    <w:rsid w:val="00D765C9"/>
    <w:rsid w:val="00D76ACB"/>
    <w:rsid w:val="00D80606"/>
    <w:rsid w:val="00D848C9"/>
    <w:rsid w:val="00D848CA"/>
    <w:rsid w:val="00D85FAB"/>
    <w:rsid w:val="00D87C23"/>
    <w:rsid w:val="00D970B4"/>
    <w:rsid w:val="00DB3145"/>
    <w:rsid w:val="00DB3BE0"/>
    <w:rsid w:val="00DB7AFD"/>
    <w:rsid w:val="00DC784C"/>
    <w:rsid w:val="00DC7F5B"/>
    <w:rsid w:val="00DD5CD9"/>
    <w:rsid w:val="00DE56E1"/>
    <w:rsid w:val="00DE706C"/>
    <w:rsid w:val="00DE7F56"/>
    <w:rsid w:val="00DF1D14"/>
    <w:rsid w:val="00DF7FF2"/>
    <w:rsid w:val="00E001CE"/>
    <w:rsid w:val="00E0241C"/>
    <w:rsid w:val="00E03150"/>
    <w:rsid w:val="00E11A7A"/>
    <w:rsid w:val="00E13F87"/>
    <w:rsid w:val="00E14332"/>
    <w:rsid w:val="00E15015"/>
    <w:rsid w:val="00E15250"/>
    <w:rsid w:val="00E1642B"/>
    <w:rsid w:val="00E31ECC"/>
    <w:rsid w:val="00E325E2"/>
    <w:rsid w:val="00E36207"/>
    <w:rsid w:val="00E37DB3"/>
    <w:rsid w:val="00E40DE5"/>
    <w:rsid w:val="00E41B04"/>
    <w:rsid w:val="00E4223E"/>
    <w:rsid w:val="00E46A09"/>
    <w:rsid w:val="00E555D3"/>
    <w:rsid w:val="00E62764"/>
    <w:rsid w:val="00E645A7"/>
    <w:rsid w:val="00E71020"/>
    <w:rsid w:val="00E7205F"/>
    <w:rsid w:val="00E72E3E"/>
    <w:rsid w:val="00E744D9"/>
    <w:rsid w:val="00E74AB1"/>
    <w:rsid w:val="00E766B7"/>
    <w:rsid w:val="00E77D1E"/>
    <w:rsid w:val="00E80C7C"/>
    <w:rsid w:val="00E84668"/>
    <w:rsid w:val="00E87B7C"/>
    <w:rsid w:val="00E9597A"/>
    <w:rsid w:val="00E9773B"/>
    <w:rsid w:val="00EB7684"/>
    <w:rsid w:val="00EB7F0C"/>
    <w:rsid w:val="00EC05C2"/>
    <w:rsid w:val="00EC0E44"/>
    <w:rsid w:val="00EC7775"/>
    <w:rsid w:val="00ED5129"/>
    <w:rsid w:val="00EE2703"/>
    <w:rsid w:val="00EE2B56"/>
    <w:rsid w:val="00EE2DBB"/>
    <w:rsid w:val="00EE43A0"/>
    <w:rsid w:val="00EE4E90"/>
    <w:rsid w:val="00EF1206"/>
    <w:rsid w:val="00EF25E7"/>
    <w:rsid w:val="00EF5684"/>
    <w:rsid w:val="00F0346B"/>
    <w:rsid w:val="00F25C80"/>
    <w:rsid w:val="00F27C42"/>
    <w:rsid w:val="00F31351"/>
    <w:rsid w:val="00F337A7"/>
    <w:rsid w:val="00F46415"/>
    <w:rsid w:val="00F4738F"/>
    <w:rsid w:val="00F51B54"/>
    <w:rsid w:val="00F530AD"/>
    <w:rsid w:val="00F53FFB"/>
    <w:rsid w:val="00F57F0B"/>
    <w:rsid w:val="00F64767"/>
    <w:rsid w:val="00F801BC"/>
    <w:rsid w:val="00F80AA5"/>
    <w:rsid w:val="00F8753D"/>
    <w:rsid w:val="00F875A1"/>
    <w:rsid w:val="00F918AC"/>
    <w:rsid w:val="00F9254B"/>
    <w:rsid w:val="00F944D5"/>
    <w:rsid w:val="00F977D5"/>
    <w:rsid w:val="00FA0E3F"/>
    <w:rsid w:val="00FA1CF2"/>
    <w:rsid w:val="00FA29A0"/>
    <w:rsid w:val="00FA7E49"/>
    <w:rsid w:val="00FB20B5"/>
    <w:rsid w:val="00FB4737"/>
    <w:rsid w:val="00FB504C"/>
    <w:rsid w:val="00FC3103"/>
    <w:rsid w:val="00FC61DF"/>
    <w:rsid w:val="00FE0B67"/>
    <w:rsid w:val="00FF1407"/>
    <w:rsid w:val="00FF25CD"/>
    <w:rsid w:val="00FF34E3"/>
    <w:rsid w:val="00FF565E"/>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2F325"/>
  <w15:docId w15:val="{66C3B57B-E947-435A-AC99-1E8E0489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0B4"/>
    <w:pPr>
      <w:widowControl w:val="0"/>
    </w:pPr>
    <w:rPr>
      <w:sz w:val="24"/>
    </w:rPr>
  </w:style>
  <w:style w:type="paragraph" w:styleId="Heading1">
    <w:name w:val="heading 1"/>
    <w:basedOn w:val="Normal"/>
    <w:next w:val="Normal"/>
    <w:link w:val="Heading1Char"/>
    <w:qFormat/>
    <w:rsid w:val="00D970B4"/>
    <w:pPr>
      <w:keepNext/>
      <w:jc w:val="center"/>
      <w:outlineLvl w:val="0"/>
    </w:pPr>
    <w:rPr>
      <w:b/>
    </w:rPr>
  </w:style>
  <w:style w:type="paragraph" w:styleId="Heading2">
    <w:name w:val="heading 2"/>
    <w:basedOn w:val="Normal"/>
    <w:next w:val="Normal"/>
    <w:link w:val="Heading2Char"/>
    <w:qFormat/>
    <w:rsid w:val="00D970B4"/>
    <w:pPr>
      <w:keepNext/>
      <w:tabs>
        <w:tab w:val="left" w:pos="-1440"/>
      </w:tabs>
      <w:ind w:left="720" w:hanging="720"/>
      <w:outlineLvl w:val="1"/>
    </w:pPr>
    <w:rPr>
      <w:b/>
    </w:rPr>
  </w:style>
  <w:style w:type="paragraph" w:styleId="Heading3">
    <w:name w:val="heading 3"/>
    <w:basedOn w:val="Normal"/>
    <w:next w:val="Normal"/>
    <w:link w:val="Heading3Char"/>
    <w:qFormat/>
    <w:rsid w:val="00D970B4"/>
    <w:pPr>
      <w:keepNext/>
      <w:outlineLvl w:val="2"/>
    </w:pPr>
    <w:rPr>
      <w:u w:val="single"/>
    </w:rPr>
  </w:style>
  <w:style w:type="paragraph" w:styleId="Heading4">
    <w:name w:val="heading 4"/>
    <w:basedOn w:val="Normal"/>
    <w:next w:val="Normal"/>
    <w:link w:val="Heading4Char"/>
    <w:qFormat/>
    <w:rsid w:val="00D970B4"/>
    <w:pPr>
      <w:keepNext/>
      <w:outlineLvl w:val="3"/>
    </w:pPr>
    <w:rPr>
      <w:b/>
    </w:rPr>
  </w:style>
  <w:style w:type="paragraph" w:styleId="Heading5">
    <w:name w:val="heading 5"/>
    <w:basedOn w:val="Normal"/>
    <w:next w:val="Normal"/>
    <w:link w:val="Heading5Char"/>
    <w:qFormat/>
    <w:rsid w:val="00D970B4"/>
    <w:pPr>
      <w:keepNext/>
      <w:outlineLvl w:val="4"/>
    </w:pPr>
  </w:style>
  <w:style w:type="paragraph" w:styleId="Heading6">
    <w:name w:val="heading 6"/>
    <w:basedOn w:val="Normal"/>
    <w:next w:val="Normal"/>
    <w:link w:val="Heading6Char"/>
    <w:qFormat/>
    <w:rsid w:val="00D970B4"/>
    <w:pPr>
      <w:keepNext/>
      <w:tabs>
        <w:tab w:val="left" w:pos="-1440"/>
      </w:tabs>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F4AA9"/>
    <w:rPr>
      <w:rFonts w:ascii="Cambria" w:hAnsi="Cambria" w:cs="Times New Roman"/>
      <w:b/>
      <w:bCs/>
      <w:kern w:val="32"/>
      <w:sz w:val="32"/>
      <w:szCs w:val="32"/>
    </w:rPr>
  </w:style>
  <w:style w:type="character" w:customStyle="1" w:styleId="Heading2Char">
    <w:name w:val="Heading 2 Char"/>
    <w:link w:val="Heading2"/>
    <w:semiHidden/>
    <w:locked/>
    <w:rsid w:val="002F4AA9"/>
    <w:rPr>
      <w:rFonts w:ascii="Cambria" w:hAnsi="Cambria" w:cs="Times New Roman"/>
      <w:b/>
      <w:bCs/>
      <w:i/>
      <w:iCs/>
      <w:sz w:val="28"/>
      <w:szCs w:val="28"/>
    </w:rPr>
  </w:style>
  <w:style w:type="character" w:customStyle="1" w:styleId="Heading3Char">
    <w:name w:val="Heading 3 Char"/>
    <w:link w:val="Heading3"/>
    <w:semiHidden/>
    <w:locked/>
    <w:rsid w:val="002F4AA9"/>
    <w:rPr>
      <w:rFonts w:ascii="Cambria" w:hAnsi="Cambria" w:cs="Times New Roman"/>
      <w:b/>
      <w:bCs/>
      <w:sz w:val="26"/>
      <w:szCs w:val="26"/>
    </w:rPr>
  </w:style>
  <w:style w:type="character" w:customStyle="1" w:styleId="Heading4Char">
    <w:name w:val="Heading 4 Char"/>
    <w:link w:val="Heading4"/>
    <w:semiHidden/>
    <w:locked/>
    <w:rsid w:val="002F4AA9"/>
    <w:rPr>
      <w:rFonts w:ascii="Calibri" w:hAnsi="Calibri" w:cs="Times New Roman"/>
      <w:b/>
      <w:bCs/>
      <w:sz w:val="28"/>
      <w:szCs w:val="28"/>
    </w:rPr>
  </w:style>
  <w:style w:type="character" w:customStyle="1" w:styleId="Heading5Char">
    <w:name w:val="Heading 5 Char"/>
    <w:link w:val="Heading5"/>
    <w:semiHidden/>
    <w:locked/>
    <w:rsid w:val="002F4AA9"/>
    <w:rPr>
      <w:rFonts w:ascii="Calibri" w:hAnsi="Calibri" w:cs="Times New Roman"/>
      <w:b/>
      <w:bCs/>
      <w:i/>
      <w:iCs/>
      <w:sz w:val="26"/>
      <w:szCs w:val="26"/>
    </w:rPr>
  </w:style>
  <w:style w:type="character" w:customStyle="1" w:styleId="Heading6Char">
    <w:name w:val="Heading 6 Char"/>
    <w:link w:val="Heading6"/>
    <w:semiHidden/>
    <w:locked/>
    <w:rsid w:val="002F4AA9"/>
    <w:rPr>
      <w:rFonts w:ascii="Calibri" w:hAnsi="Calibri" w:cs="Times New Roman"/>
      <w:b/>
      <w:bCs/>
      <w:sz w:val="22"/>
      <w:szCs w:val="22"/>
    </w:rPr>
  </w:style>
  <w:style w:type="character" w:styleId="FootnoteReference">
    <w:name w:val="footnote reference"/>
    <w:semiHidden/>
    <w:rsid w:val="00D970B4"/>
    <w:rPr>
      <w:rFonts w:cs="Times New Roman"/>
    </w:rPr>
  </w:style>
  <w:style w:type="paragraph" w:customStyle="1" w:styleId="a">
    <w:name w:val="_"/>
    <w:basedOn w:val="Normal"/>
    <w:rsid w:val="00D970B4"/>
    <w:pPr>
      <w:ind w:left="1440" w:hanging="720"/>
    </w:pPr>
  </w:style>
  <w:style w:type="paragraph" w:styleId="DocumentMap">
    <w:name w:val="Document Map"/>
    <w:basedOn w:val="Normal"/>
    <w:link w:val="DocumentMapChar"/>
    <w:semiHidden/>
    <w:rsid w:val="00D970B4"/>
    <w:pPr>
      <w:shd w:val="clear" w:color="auto" w:fill="000080"/>
    </w:pPr>
    <w:rPr>
      <w:rFonts w:ascii="Tahoma" w:hAnsi="Tahoma"/>
    </w:rPr>
  </w:style>
  <w:style w:type="character" w:customStyle="1" w:styleId="DocumentMapChar">
    <w:name w:val="Document Map Char"/>
    <w:link w:val="DocumentMap"/>
    <w:semiHidden/>
    <w:locked/>
    <w:rsid w:val="002F4AA9"/>
    <w:rPr>
      <w:rFonts w:cs="Times New Roman"/>
      <w:sz w:val="2"/>
    </w:rPr>
  </w:style>
  <w:style w:type="paragraph" w:styleId="BodyTextIndent">
    <w:name w:val="Body Text Indent"/>
    <w:basedOn w:val="Normal"/>
    <w:link w:val="BodyTextIndentChar"/>
    <w:rsid w:val="00D970B4"/>
    <w:pPr>
      <w:ind w:left="720" w:hanging="1440"/>
    </w:pPr>
  </w:style>
  <w:style w:type="character" w:customStyle="1" w:styleId="BodyTextIndentChar">
    <w:name w:val="Body Text Indent Char"/>
    <w:link w:val="BodyTextIndent"/>
    <w:semiHidden/>
    <w:locked/>
    <w:rsid w:val="002F4AA9"/>
    <w:rPr>
      <w:rFonts w:cs="Times New Roman"/>
      <w:sz w:val="24"/>
    </w:rPr>
  </w:style>
  <w:style w:type="paragraph" w:styleId="BodyText">
    <w:name w:val="Body Text"/>
    <w:basedOn w:val="Normal"/>
    <w:link w:val="BodyTextChar"/>
    <w:rsid w:val="00D970B4"/>
    <w:pPr>
      <w:tabs>
        <w:tab w:val="left" w:pos="-1440"/>
      </w:tabs>
    </w:pPr>
    <w:rPr>
      <w:b/>
    </w:rPr>
  </w:style>
  <w:style w:type="character" w:customStyle="1" w:styleId="BodyTextChar">
    <w:name w:val="Body Text Char"/>
    <w:link w:val="BodyText"/>
    <w:semiHidden/>
    <w:locked/>
    <w:rsid w:val="002F4AA9"/>
    <w:rPr>
      <w:rFonts w:cs="Times New Roman"/>
      <w:sz w:val="24"/>
    </w:rPr>
  </w:style>
  <w:style w:type="paragraph" w:customStyle="1" w:styleId="1AutoList1">
    <w:name w:val="1AutoList1"/>
    <w:rsid w:val="00D970B4"/>
    <w:pPr>
      <w:widowControl w:val="0"/>
      <w:tabs>
        <w:tab w:val="left" w:pos="720"/>
      </w:tabs>
      <w:ind w:left="720" w:hanging="720"/>
      <w:jc w:val="both"/>
    </w:pPr>
    <w:rPr>
      <w:sz w:val="24"/>
    </w:rPr>
  </w:style>
  <w:style w:type="paragraph" w:customStyle="1" w:styleId="Quick1">
    <w:name w:val="Quick 1."/>
    <w:rsid w:val="00D970B4"/>
    <w:pPr>
      <w:widowControl w:val="0"/>
      <w:ind w:left="-1440"/>
    </w:pPr>
    <w:rPr>
      <w:sz w:val="24"/>
    </w:rPr>
  </w:style>
  <w:style w:type="paragraph" w:styleId="Title">
    <w:name w:val="Title"/>
    <w:basedOn w:val="Normal"/>
    <w:link w:val="TitleChar"/>
    <w:qFormat/>
    <w:rsid w:val="00D970B4"/>
    <w:pPr>
      <w:jc w:val="center"/>
    </w:pPr>
    <w:rPr>
      <w:b/>
      <w:u w:val="single"/>
    </w:rPr>
  </w:style>
  <w:style w:type="character" w:customStyle="1" w:styleId="TitleChar">
    <w:name w:val="Title Char"/>
    <w:link w:val="Title"/>
    <w:locked/>
    <w:rsid w:val="002F4AA9"/>
    <w:rPr>
      <w:rFonts w:ascii="Cambria" w:hAnsi="Cambria" w:cs="Times New Roman"/>
      <w:b/>
      <w:bCs/>
      <w:kern w:val="28"/>
      <w:sz w:val="32"/>
      <w:szCs w:val="32"/>
    </w:rPr>
  </w:style>
  <w:style w:type="paragraph" w:styleId="BodyText2">
    <w:name w:val="Body Text 2"/>
    <w:basedOn w:val="Normal"/>
    <w:link w:val="BodyText2Char"/>
    <w:rsid w:val="00D970B4"/>
    <w:pPr>
      <w:numPr>
        <w:ilvl w:val="12"/>
      </w:numPr>
    </w:pPr>
    <w:rPr>
      <w:color w:val="FF0000"/>
    </w:rPr>
  </w:style>
  <w:style w:type="character" w:customStyle="1" w:styleId="BodyText2Char">
    <w:name w:val="Body Text 2 Char"/>
    <w:link w:val="BodyText2"/>
    <w:semiHidden/>
    <w:locked/>
    <w:rsid w:val="002F4AA9"/>
    <w:rPr>
      <w:rFonts w:cs="Times New Roman"/>
      <w:sz w:val="24"/>
    </w:rPr>
  </w:style>
  <w:style w:type="character" w:styleId="Hyperlink">
    <w:name w:val="Hyperlink"/>
    <w:rsid w:val="00D970B4"/>
    <w:rPr>
      <w:rFonts w:cs="Times New Roman"/>
      <w:color w:val="0000FF"/>
      <w:u w:val="single"/>
    </w:rPr>
  </w:style>
  <w:style w:type="table" w:styleId="TableGrid">
    <w:name w:val="Table Grid"/>
    <w:basedOn w:val="TableNormal"/>
    <w:rsid w:val="00B174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5A9B"/>
    <w:pPr>
      <w:tabs>
        <w:tab w:val="center" w:pos="4320"/>
        <w:tab w:val="right" w:pos="8640"/>
      </w:tabs>
    </w:pPr>
  </w:style>
  <w:style w:type="character" w:customStyle="1" w:styleId="HeaderChar">
    <w:name w:val="Header Char"/>
    <w:link w:val="Header"/>
    <w:semiHidden/>
    <w:locked/>
    <w:rsid w:val="002F4AA9"/>
    <w:rPr>
      <w:rFonts w:cs="Times New Roman"/>
      <w:sz w:val="24"/>
    </w:rPr>
  </w:style>
  <w:style w:type="paragraph" w:styleId="Footer">
    <w:name w:val="footer"/>
    <w:basedOn w:val="Normal"/>
    <w:link w:val="FooterChar"/>
    <w:rsid w:val="00545A9B"/>
    <w:pPr>
      <w:tabs>
        <w:tab w:val="center" w:pos="4320"/>
        <w:tab w:val="right" w:pos="8640"/>
      </w:tabs>
    </w:pPr>
  </w:style>
  <w:style w:type="character" w:customStyle="1" w:styleId="FooterChar">
    <w:name w:val="Footer Char"/>
    <w:link w:val="Footer"/>
    <w:semiHidden/>
    <w:locked/>
    <w:rsid w:val="002F4AA9"/>
    <w:rPr>
      <w:rFonts w:cs="Times New Roman"/>
      <w:sz w:val="24"/>
    </w:rPr>
  </w:style>
  <w:style w:type="paragraph" w:styleId="BalloonText">
    <w:name w:val="Balloon Text"/>
    <w:basedOn w:val="Normal"/>
    <w:link w:val="BalloonTextChar"/>
    <w:semiHidden/>
    <w:rsid w:val="00FA7E49"/>
    <w:rPr>
      <w:rFonts w:ascii="Tahoma" w:hAnsi="Tahoma" w:cs="Tahoma"/>
      <w:sz w:val="16"/>
      <w:szCs w:val="16"/>
    </w:rPr>
  </w:style>
  <w:style w:type="character" w:customStyle="1" w:styleId="BalloonTextChar">
    <w:name w:val="Balloon Text Char"/>
    <w:link w:val="BalloonText"/>
    <w:semiHidden/>
    <w:locked/>
    <w:rsid w:val="002F4AA9"/>
    <w:rPr>
      <w:rFonts w:cs="Times New Roman"/>
      <w:sz w:val="2"/>
    </w:rPr>
  </w:style>
  <w:style w:type="character" w:styleId="CommentReference">
    <w:name w:val="annotation reference"/>
    <w:semiHidden/>
    <w:rsid w:val="00DB7AFD"/>
    <w:rPr>
      <w:rFonts w:cs="Times New Roman"/>
      <w:sz w:val="16"/>
      <w:szCs w:val="16"/>
    </w:rPr>
  </w:style>
  <w:style w:type="paragraph" w:styleId="CommentText">
    <w:name w:val="annotation text"/>
    <w:basedOn w:val="Normal"/>
    <w:link w:val="CommentTextChar"/>
    <w:semiHidden/>
    <w:rsid w:val="00DB7AFD"/>
    <w:rPr>
      <w:sz w:val="20"/>
    </w:rPr>
  </w:style>
  <w:style w:type="character" w:customStyle="1" w:styleId="CommentTextChar">
    <w:name w:val="Comment Text Char"/>
    <w:link w:val="CommentText"/>
    <w:semiHidden/>
    <w:locked/>
    <w:rsid w:val="002F4AA9"/>
    <w:rPr>
      <w:rFonts w:cs="Times New Roman"/>
    </w:rPr>
  </w:style>
  <w:style w:type="paragraph" w:styleId="CommentSubject">
    <w:name w:val="annotation subject"/>
    <w:basedOn w:val="CommentText"/>
    <w:next w:val="CommentText"/>
    <w:link w:val="CommentSubjectChar"/>
    <w:semiHidden/>
    <w:rsid w:val="00DB7AFD"/>
    <w:rPr>
      <w:b/>
      <w:bCs/>
    </w:rPr>
  </w:style>
  <w:style w:type="character" w:customStyle="1" w:styleId="CommentSubjectChar">
    <w:name w:val="Comment Subject Char"/>
    <w:link w:val="CommentSubject"/>
    <w:semiHidden/>
    <w:locked/>
    <w:rsid w:val="002F4AA9"/>
    <w:rPr>
      <w:rFonts w:cs="Times New Roman"/>
      <w:b/>
      <w:bCs/>
    </w:rPr>
  </w:style>
  <w:style w:type="character" w:customStyle="1" w:styleId="redline1">
    <w:name w:val="redline1"/>
    <w:rsid w:val="00270A57"/>
    <w:rPr>
      <w:b w:val="0"/>
      <w:bCs w:val="0"/>
      <w:i/>
      <w:iCs/>
      <w:color w:val="FF0000"/>
      <w:shd w:val="clear" w:color="auto" w:fill="auto"/>
    </w:rPr>
  </w:style>
  <w:style w:type="paragraph" w:styleId="TOC1">
    <w:name w:val="toc 1"/>
    <w:basedOn w:val="Normal"/>
    <w:next w:val="Normal"/>
    <w:autoRedefine/>
    <w:semiHidden/>
    <w:locked/>
    <w:rsid w:val="00D74A93"/>
    <w:pPr>
      <w:widowControl/>
    </w:pPr>
    <w:rPr>
      <w:szCs w:val="24"/>
    </w:rPr>
  </w:style>
  <w:style w:type="paragraph" w:styleId="TOC2">
    <w:name w:val="toc 2"/>
    <w:basedOn w:val="Normal"/>
    <w:next w:val="Normal"/>
    <w:autoRedefine/>
    <w:semiHidden/>
    <w:locked/>
    <w:rsid w:val="00D74A93"/>
    <w:pPr>
      <w:widowControl/>
      <w:tabs>
        <w:tab w:val="left" w:pos="720"/>
        <w:tab w:val="left" w:pos="900"/>
        <w:tab w:val="right" w:leader="dot" w:pos="8640"/>
      </w:tabs>
    </w:pPr>
    <w:rPr>
      <w:noProof/>
      <w:color w:val="000000"/>
      <w:szCs w:val="24"/>
    </w:rPr>
  </w:style>
  <w:style w:type="paragraph" w:customStyle="1" w:styleId="Heading4text">
    <w:name w:val="Heading 4 text"/>
    <w:basedOn w:val="Normal"/>
    <w:rsid w:val="00F51B54"/>
    <w:pPr>
      <w:tabs>
        <w:tab w:val="left" w:pos="-1161"/>
        <w:tab w:val="left" w:pos="-720"/>
        <w:tab w:val="left" w:pos="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990"/>
    </w:pPr>
    <w:rPr>
      <w:snapToGrid w:val="0"/>
    </w:rPr>
  </w:style>
  <w:style w:type="character" w:styleId="Strong">
    <w:name w:val="Strong"/>
    <w:qFormat/>
    <w:locked/>
    <w:rsid w:val="0047359A"/>
    <w:rPr>
      <w:color w:val="000000"/>
    </w:rPr>
  </w:style>
  <w:style w:type="character" w:customStyle="1" w:styleId="CMS">
    <w:name w:val="CMS"/>
    <w:semiHidden/>
    <w:rsid w:val="00413A45"/>
    <w:rPr>
      <w:rFonts w:ascii="Arial" w:hAnsi="Arial" w:cs="Arial"/>
      <w:color w:val="auto"/>
      <w:sz w:val="20"/>
      <w:szCs w:val="20"/>
    </w:rPr>
  </w:style>
  <w:style w:type="paragraph" w:styleId="List2">
    <w:name w:val="List 2"/>
    <w:basedOn w:val="Normal"/>
    <w:rsid w:val="00B063F9"/>
    <w:pPr>
      <w:widowControl/>
      <w:tabs>
        <w:tab w:val="left" w:pos="720"/>
        <w:tab w:val="left" w:pos="1440"/>
        <w:tab w:val="left" w:pos="2160"/>
        <w:tab w:val="left" w:pos="2880"/>
      </w:tabs>
      <w:spacing w:before="120" w:after="120"/>
      <w:ind w:left="720" w:hanging="360"/>
    </w:pPr>
    <w:rPr>
      <w:szCs w:val="24"/>
    </w:rPr>
  </w:style>
  <w:style w:type="paragraph" w:customStyle="1" w:styleId="Heading5text">
    <w:name w:val="Heading 5 text"/>
    <w:basedOn w:val="Normal"/>
    <w:rsid w:val="00B063F9"/>
    <w:pPr>
      <w:tabs>
        <w:tab w:val="left" w:pos="0"/>
        <w:tab w:val="left" w:pos="3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354"/>
    </w:pPr>
    <w:rPr>
      <w:snapToGrid w:val="0"/>
    </w:rPr>
  </w:style>
  <w:style w:type="paragraph" w:customStyle="1" w:styleId="Heading4te">
    <w:name w:val="Heading 4 te"/>
    <w:rsid w:val="00B44DD6"/>
    <w:pPr>
      <w:widowControl w:val="0"/>
      <w:tabs>
        <w:tab w:val="left" w:pos="-2151"/>
        <w:tab w:val="left" w:pos="-1710"/>
        <w:tab w:val="left" w:pos="-990"/>
        <w:tab w:val="left" w:pos="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490"/>
      </w:tabs>
      <w:ind w:left="990"/>
    </w:pPr>
    <w:rPr>
      <w:snapToGrid w:val="0"/>
      <w:sz w:val="24"/>
    </w:rPr>
  </w:style>
  <w:style w:type="paragraph" w:customStyle="1" w:styleId="BodyTextI3">
    <w:name w:val="Body Text I3"/>
    <w:rsid w:val="00B44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Pr>
      <w:rFonts w:ascii="CG Times" w:hAnsi="CG Times"/>
      <w:snapToGrid w:val="0"/>
      <w:sz w:val="24"/>
    </w:rPr>
  </w:style>
  <w:style w:type="paragraph" w:customStyle="1" w:styleId="bulletsinglechar">
    <w:name w:val="bulletsinglechar"/>
    <w:basedOn w:val="Normal"/>
    <w:rsid w:val="009D1ACF"/>
    <w:pPr>
      <w:widowControl/>
      <w:spacing w:before="100" w:beforeAutospacing="1" w:after="100" w:afterAutospacing="1"/>
    </w:pPr>
    <w:rPr>
      <w:szCs w:val="24"/>
    </w:rPr>
  </w:style>
  <w:style w:type="paragraph" w:customStyle="1" w:styleId="CharCharCharChar">
    <w:name w:val="Char Char Char Char"/>
    <w:basedOn w:val="Normal"/>
    <w:rsid w:val="009D1ACF"/>
    <w:pPr>
      <w:widowControl/>
      <w:spacing w:after="160" w:line="240" w:lineRule="exact"/>
    </w:pPr>
    <w:rPr>
      <w:szCs w:val="24"/>
    </w:rPr>
  </w:style>
  <w:style w:type="paragraph" w:customStyle="1" w:styleId="Heading3text">
    <w:name w:val="Heading 3 text"/>
    <w:basedOn w:val="Normal"/>
    <w:rsid w:val="00127DDA"/>
    <w:pPr>
      <w:tabs>
        <w:tab w:val="left" w:pos="-1161"/>
        <w:tab w:val="left" w:pos="-720"/>
        <w:tab w:val="left" w:pos="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
    </w:pPr>
    <w:rPr>
      <w:snapToGrid w:val="0"/>
    </w:rPr>
  </w:style>
  <w:style w:type="paragraph" w:styleId="NormalWeb">
    <w:name w:val="Normal (Web)"/>
    <w:basedOn w:val="Normal"/>
    <w:rsid w:val="00127DDA"/>
    <w:pPr>
      <w:widowControl/>
      <w:spacing w:after="400"/>
    </w:pPr>
    <w:rPr>
      <w:rFonts w:ascii="Verdana" w:hAnsi="Verdana"/>
      <w:sz w:val="20"/>
    </w:rPr>
  </w:style>
  <w:style w:type="paragraph" w:styleId="ListParagraph">
    <w:name w:val="List Paragraph"/>
    <w:basedOn w:val="Normal"/>
    <w:uiPriority w:val="34"/>
    <w:qFormat/>
    <w:rsid w:val="008D5448"/>
    <w:pPr>
      <w:widowControl/>
      <w:ind w:left="720"/>
      <w:contextualSpacing/>
    </w:pPr>
    <w:rPr>
      <w:rFonts w:ascii="Calibri" w:eastAsia="Calibri" w:hAnsi="Calibri"/>
      <w:sz w:val="22"/>
      <w:szCs w:val="22"/>
    </w:rPr>
  </w:style>
  <w:style w:type="character" w:styleId="FollowedHyperlink">
    <w:name w:val="FollowedHyperlink"/>
    <w:rsid w:val="00721555"/>
    <w:rPr>
      <w:color w:val="800080"/>
      <w:u w:val="single"/>
    </w:rPr>
  </w:style>
  <w:style w:type="paragraph" w:customStyle="1" w:styleId="CharCharCharChar0">
    <w:name w:val="Char Char Char Char"/>
    <w:basedOn w:val="Normal"/>
    <w:rsid w:val="003105B9"/>
    <w:pPr>
      <w:widowControl/>
      <w:spacing w:after="160" w:line="240" w:lineRule="exac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0508912">
      <w:bodyDiv w:val="1"/>
      <w:marLeft w:val="0"/>
      <w:marRight w:val="0"/>
      <w:marTop w:val="0"/>
      <w:marBottom w:val="0"/>
      <w:divBdr>
        <w:top w:val="none" w:sz="0" w:space="0" w:color="auto"/>
        <w:left w:val="none" w:sz="0" w:space="0" w:color="auto"/>
        <w:bottom w:val="none" w:sz="0" w:space="0" w:color="auto"/>
        <w:right w:val="none" w:sz="0" w:space="0" w:color="auto"/>
      </w:divBdr>
    </w:div>
    <w:div w:id="506019794">
      <w:bodyDiv w:val="1"/>
      <w:marLeft w:val="0"/>
      <w:marRight w:val="0"/>
      <w:marTop w:val="0"/>
      <w:marBottom w:val="0"/>
      <w:divBdr>
        <w:top w:val="none" w:sz="0" w:space="0" w:color="auto"/>
        <w:left w:val="none" w:sz="0" w:space="0" w:color="auto"/>
        <w:bottom w:val="none" w:sz="0" w:space="0" w:color="auto"/>
        <w:right w:val="none" w:sz="0" w:space="0" w:color="auto"/>
      </w:divBdr>
    </w:div>
    <w:div w:id="546183549">
      <w:bodyDiv w:val="1"/>
      <w:marLeft w:val="0"/>
      <w:marRight w:val="0"/>
      <w:marTop w:val="0"/>
      <w:marBottom w:val="0"/>
      <w:divBdr>
        <w:top w:val="none" w:sz="0" w:space="0" w:color="auto"/>
        <w:left w:val="none" w:sz="0" w:space="0" w:color="auto"/>
        <w:bottom w:val="none" w:sz="0" w:space="0" w:color="auto"/>
        <w:right w:val="none" w:sz="0" w:space="0" w:color="auto"/>
      </w:divBdr>
    </w:div>
    <w:div w:id="652174315">
      <w:bodyDiv w:val="1"/>
      <w:marLeft w:val="0"/>
      <w:marRight w:val="0"/>
      <w:marTop w:val="0"/>
      <w:marBottom w:val="0"/>
      <w:divBdr>
        <w:top w:val="none" w:sz="0" w:space="0" w:color="auto"/>
        <w:left w:val="none" w:sz="0" w:space="0" w:color="auto"/>
        <w:bottom w:val="none" w:sz="0" w:space="0" w:color="auto"/>
        <w:right w:val="none" w:sz="0" w:space="0" w:color="auto"/>
      </w:divBdr>
    </w:div>
    <w:div w:id="832793169">
      <w:bodyDiv w:val="1"/>
      <w:marLeft w:val="0"/>
      <w:marRight w:val="0"/>
      <w:marTop w:val="0"/>
      <w:marBottom w:val="0"/>
      <w:divBdr>
        <w:top w:val="none" w:sz="0" w:space="0" w:color="auto"/>
        <w:left w:val="none" w:sz="0" w:space="0" w:color="auto"/>
        <w:bottom w:val="none" w:sz="0" w:space="0" w:color="auto"/>
        <w:right w:val="none" w:sz="0" w:space="0" w:color="auto"/>
      </w:divBdr>
    </w:div>
    <w:div w:id="853111084">
      <w:bodyDiv w:val="1"/>
      <w:marLeft w:val="0"/>
      <w:marRight w:val="0"/>
      <w:marTop w:val="0"/>
      <w:marBottom w:val="0"/>
      <w:divBdr>
        <w:top w:val="none" w:sz="0" w:space="0" w:color="auto"/>
        <w:left w:val="none" w:sz="0" w:space="0" w:color="auto"/>
        <w:bottom w:val="none" w:sz="0" w:space="0" w:color="auto"/>
        <w:right w:val="none" w:sz="0" w:space="0" w:color="auto"/>
      </w:divBdr>
    </w:div>
    <w:div w:id="1061947546">
      <w:bodyDiv w:val="1"/>
      <w:marLeft w:val="0"/>
      <w:marRight w:val="0"/>
      <w:marTop w:val="0"/>
      <w:marBottom w:val="0"/>
      <w:divBdr>
        <w:top w:val="none" w:sz="0" w:space="0" w:color="auto"/>
        <w:left w:val="none" w:sz="0" w:space="0" w:color="auto"/>
        <w:bottom w:val="none" w:sz="0" w:space="0" w:color="auto"/>
        <w:right w:val="none" w:sz="0" w:space="0" w:color="auto"/>
      </w:divBdr>
      <w:divsChild>
        <w:div w:id="790394800">
          <w:marLeft w:val="0"/>
          <w:marRight w:val="0"/>
          <w:marTop w:val="0"/>
          <w:marBottom w:val="0"/>
          <w:divBdr>
            <w:top w:val="none" w:sz="0" w:space="0" w:color="auto"/>
            <w:left w:val="none" w:sz="0" w:space="0" w:color="auto"/>
            <w:bottom w:val="none" w:sz="0" w:space="0" w:color="auto"/>
            <w:right w:val="none" w:sz="0" w:space="0" w:color="auto"/>
          </w:divBdr>
          <w:divsChild>
            <w:div w:id="18447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696">
      <w:bodyDiv w:val="1"/>
      <w:marLeft w:val="0"/>
      <w:marRight w:val="0"/>
      <w:marTop w:val="0"/>
      <w:marBottom w:val="0"/>
      <w:divBdr>
        <w:top w:val="none" w:sz="0" w:space="0" w:color="auto"/>
        <w:left w:val="none" w:sz="0" w:space="0" w:color="auto"/>
        <w:bottom w:val="none" w:sz="0" w:space="0" w:color="auto"/>
        <w:right w:val="none" w:sz="0" w:space="0" w:color="auto"/>
      </w:divBdr>
    </w:div>
    <w:div w:id="1465391407">
      <w:bodyDiv w:val="1"/>
      <w:marLeft w:val="0"/>
      <w:marRight w:val="0"/>
      <w:marTop w:val="0"/>
      <w:marBottom w:val="0"/>
      <w:divBdr>
        <w:top w:val="none" w:sz="0" w:space="0" w:color="auto"/>
        <w:left w:val="none" w:sz="0" w:space="0" w:color="auto"/>
        <w:bottom w:val="none" w:sz="0" w:space="0" w:color="auto"/>
        <w:right w:val="none" w:sz="0" w:space="0" w:color="auto"/>
      </w:divBdr>
    </w:div>
    <w:div w:id="1551261265">
      <w:bodyDiv w:val="1"/>
      <w:marLeft w:val="0"/>
      <w:marRight w:val="0"/>
      <w:marTop w:val="0"/>
      <w:marBottom w:val="0"/>
      <w:divBdr>
        <w:top w:val="none" w:sz="0" w:space="0" w:color="auto"/>
        <w:left w:val="none" w:sz="0" w:space="0" w:color="auto"/>
        <w:bottom w:val="none" w:sz="0" w:space="0" w:color="auto"/>
        <w:right w:val="none" w:sz="0" w:space="0" w:color="auto"/>
      </w:divBdr>
    </w:div>
    <w:div w:id="2039112571">
      <w:bodyDiv w:val="1"/>
      <w:marLeft w:val="0"/>
      <w:marRight w:val="0"/>
      <w:marTop w:val="0"/>
      <w:marBottom w:val="0"/>
      <w:divBdr>
        <w:top w:val="none" w:sz="0" w:space="0" w:color="auto"/>
        <w:left w:val="none" w:sz="0" w:space="0" w:color="auto"/>
        <w:bottom w:val="none" w:sz="0" w:space="0" w:color="auto"/>
        <w:right w:val="none" w:sz="0" w:space="0" w:color="auto"/>
      </w:divBdr>
    </w:div>
    <w:div w:id="20743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Medicare/Eligibility-and-Enrollment/MedicarePresDrugEligEnro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s.hhs.gov/MedicareMangCareEligEnrol/01_Overview.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s.hhs.gov/i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6519</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PROGRAM SAFEGUARD CONTRACTOR TASK ORDER</vt:lpstr>
    </vt:vector>
  </TitlesOfParts>
  <Company>HCFA</Company>
  <LinksUpToDate>false</LinksUpToDate>
  <CharactersWithSpaces>44537</CharactersWithSpaces>
  <SharedDoc>false</SharedDoc>
  <HLinks>
    <vt:vector size="18" baseType="variant">
      <vt:variant>
        <vt:i4>7798903</vt:i4>
      </vt:variant>
      <vt:variant>
        <vt:i4>6</vt:i4>
      </vt:variant>
      <vt:variant>
        <vt:i4>0</vt:i4>
      </vt:variant>
      <vt:variant>
        <vt:i4>5</vt:i4>
      </vt:variant>
      <vt:variant>
        <vt:lpwstr>http://www.cms.hhs.gov/it/security</vt:lpwstr>
      </vt:variant>
      <vt:variant>
        <vt:lpwstr/>
      </vt:variant>
      <vt:variant>
        <vt:i4>6619261</vt:i4>
      </vt:variant>
      <vt:variant>
        <vt:i4>3</vt:i4>
      </vt:variant>
      <vt:variant>
        <vt:i4>0</vt:i4>
      </vt:variant>
      <vt:variant>
        <vt:i4>5</vt:i4>
      </vt:variant>
      <vt:variant>
        <vt:lpwstr>http://www.cms.gov/Medicare/Eligibility-and-Enrollment/MedicarePresDrugEligEnrol/index.html</vt:lpwstr>
      </vt:variant>
      <vt:variant>
        <vt:lpwstr/>
      </vt:variant>
      <vt:variant>
        <vt:i4>2621519</vt:i4>
      </vt:variant>
      <vt:variant>
        <vt:i4>0</vt:i4>
      </vt:variant>
      <vt:variant>
        <vt:i4>0</vt:i4>
      </vt:variant>
      <vt:variant>
        <vt:i4>5</vt:i4>
      </vt:variant>
      <vt:variant>
        <vt:lpwstr>http://www.cms.hhs.gov/MedicareMangCareEligEnrol/01_Overview.asp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SAFEGUARD CONTRACTOR TASK ORDER</dc:title>
  <dc:creator>HCFA Software Control</dc:creator>
  <cp:lastModifiedBy>Kim, Cathryn (CMS/OAGM)</cp:lastModifiedBy>
  <cp:revision>3</cp:revision>
  <cp:lastPrinted>2014-05-22T16:37:00Z</cp:lastPrinted>
  <dcterms:created xsi:type="dcterms:W3CDTF">2022-11-17T16:56:00Z</dcterms:created>
  <dcterms:modified xsi:type="dcterms:W3CDTF">2023-01-05T19:52:00Z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